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35B20" w14:textId="1A672D3D" w:rsidR="00D57F86" w:rsidRPr="00E747A2" w:rsidRDefault="00D57F86" w:rsidP="00F105B6">
      <w:pPr>
        <w:pStyle w:val="ReportTitle"/>
        <w:rPr>
          <w:sz w:val="72"/>
          <w:szCs w:val="72"/>
        </w:rPr>
      </w:pPr>
      <w:bookmarkStart w:id="0" w:name="_GoBack"/>
      <w:bookmarkEnd w:id="0"/>
      <w:r w:rsidRPr="00E747A2">
        <w:rPr>
          <w:sz w:val="72"/>
          <w:szCs w:val="72"/>
        </w:rPr>
        <w:drawing>
          <wp:anchor distT="0" distB="0" distL="114300" distR="114300" simplePos="0" relativeHeight="251658241" behindDoc="0" locked="0" layoutInCell="1" allowOverlap="1" wp14:anchorId="23F4B473" wp14:editId="7DBB6D79">
            <wp:simplePos x="0" y="0"/>
            <wp:positionH relativeFrom="column">
              <wp:posOffset>3413315</wp:posOffset>
            </wp:positionH>
            <wp:positionV relativeFrom="paragraph">
              <wp:posOffset>-161290</wp:posOffset>
            </wp:positionV>
            <wp:extent cx="3036570" cy="712470"/>
            <wp:effectExtent l="0" t="0" r="0" b="0"/>
            <wp:wrapNone/>
            <wp:docPr id="7" name="Picture 4" descr="Public Health Ontario logo | Santé publique Ontario logo&#10;Partners for Health | Partenaires pour la san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6570" cy="712470"/>
                    </a:xfrm>
                    <a:prstGeom prst="rect">
                      <a:avLst/>
                    </a:prstGeom>
                    <a:noFill/>
                  </pic:spPr>
                </pic:pic>
              </a:graphicData>
            </a:graphic>
            <wp14:sizeRelH relativeFrom="page">
              <wp14:pctWidth>0</wp14:pctWidth>
            </wp14:sizeRelH>
            <wp14:sizeRelV relativeFrom="page">
              <wp14:pctHeight>0</wp14:pctHeight>
            </wp14:sizeRelV>
          </wp:anchor>
        </w:drawing>
      </w:r>
      <w:r w:rsidR="00E747A2" w:rsidRPr="00E747A2">
        <w:rPr>
          <w:sz w:val="72"/>
          <w:szCs w:val="72"/>
        </w:rPr>
        <w:t xml:space="preserve">Ontario </w:t>
      </w:r>
      <w:r w:rsidR="00BD37BB">
        <w:rPr>
          <w:sz w:val="72"/>
          <w:szCs w:val="72"/>
        </w:rPr>
        <w:t xml:space="preserve">Investigation Tools </w:t>
      </w:r>
      <w:r w:rsidR="00E747A2" w:rsidRPr="00E747A2">
        <w:rPr>
          <w:sz w:val="72"/>
          <w:szCs w:val="72"/>
        </w:rPr>
        <w:t xml:space="preserve">for </w:t>
      </w:r>
      <w:r w:rsidR="00665A1F">
        <w:rPr>
          <w:sz w:val="72"/>
          <w:szCs w:val="72"/>
        </w:rPr>
        <w:t xml:space="preserve">Reportable </w:t>
      </w:r>
      <w:r w:rsidR="00E747A2" w:rsidRPr="00E747A2">
        <w:rPr>
          <w:sz w:val="72"/>
          <w:szCs w:val="72"/>
        </w:rPr>
        <w:t>Enteric Pathogens</w:t>
      </w:r>
    </w:p>
    <w:p w14:paraId="73A84211" w14:textId="77777777" w:rsidR="00344142" w:rsidRDefault="00E747A2" w:rsidP="00344142">
      <w:pPr>
        <w:pStyle w:val="ReportSubtitle"/>
      </w:pPr>
      <w:r>
        <w:t xml:space="preserve">Companion Guide </w:t>
      </w:r>
    </w:p>
    <w:p w14:paraId="7E2868FF" w14:textId="689C8862" w:rsidR="00E747A2" w:rsidRPr="00E747A2" w:rsidRDefault="00BD37BB" w:rsidP="00344142">
      <w:pPr>
        <w:pStyle w:val="ReportSubtitle"/>
        <w:rPr>
          <w:sz w:val="32"/>
        </w:rPr>
        <w:sectPr w:rsidR="00E747A2" w:rsidRPr="00E747A2" w:rsidSect="00EC46C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formProt w:val="0"/>
          <w:titlePg/>
          <w:docGrid w:linePitch="326"/>
        </w:sectPr>
      </w:pPr>
      <w:r>
        <w:rPr>
          <w:sz w:val="32"/>
        </w:rPr>
        <w:t>June 2</w:t>
      </w:r>
      <w:r w:rsidR="001C6553">
        <w:rPr>
          <w:sz w:val="32"/>
        </w:rPr>
        <w:t>3</w:t>
      </w:r>
      <w:r>
        <w:rPr>
          <w:sz w:val="32"/>
        </w:rPr>
        <w:t>, 2017</w:t>
      </w:r>
    </w:p>
    <w:p w14:paraId="5E79B30E" w14:textId="77777777" w:rsidR="00D57F86" w:rsidRPr="00D57F86" w:rsidRDefault="00D57F86" w:rsidP="001776E6">
      <w:pPr>
        <w:pStyle w:val="Header"/>
        <w:sectPr w:rsidR="00D57F86" w:rsidRPr="00D57F86" w:rsidSect="001776E6">
          <w:headerReference w:type="first" r:id="rId20"/>
          <w:type w:val="continuous"/>
          <w:pgSz w:w="12240" w:h="15840"/>
          <w:pgMar w:top="1440" w:right="1440" w:bottom="1440" w:left="1440" w:header="720" w:footer="720" w:gutter="0"/>
          <w:cols w:space="720"/>
          <w:formProt w:val="0"/>
          <w:titlePg/>
          <w:docGrid w:linePitch="326"/>
        </w:sectPr>
      </w:pPr>
      <w:bookmarkStart w:id="1" w:name="_Toc358645928"/>
      <w:bookmarkStart w:id="2" w:name="_Toc358646820"/>
    </w:p>
    <w:p w14:paraId="7DD702D7" w14:textId="77777777" w:rsidR="00D57F86" w:rsidRPr="00D57F86" w:rsidRDefault="00D57F86" w:rsidP="00582A67">
      <w:pPr>
        <w:pStyle w:val="Header"/>
        <w:rPr>
          <w:rStyle w:val="Bold"/>
        </w:rPr>
      </w:pPr>
      <w:r w:rsidRPr="00D57F86">
        <w:lastRenderedPageBreak/>
        <w:t>Acknowledgements</w:t>
      </w:r>
      <w:bookmarkEnd w:id="1"/>
      <w:bookmarkEnd w:id="2"/>
    </w:p>
    <w:p w14:paraId="3C94DB61" w14:textId="455EDCA1" w:rsidR="00E747A2" w:rsidRPr="00F25D27" w:rsidRDefault="00755719" w:rsidP="00F25D27">
      <w:pPr>
        <w:pStyle w:val="BodyText"/>
      </w:pPr>
      <w:r w:rsidRPr="00F25D27">
        <w:t xml:space="preserve">The Enteric, Zoonotic and Vector-Borne Diseases </w:t>
      </w:r>
      <w:r w:rsidR="00DA189C" w:rsidRPr="00F25D27">
        <w:t xml:space="preserve">Unit </w:t>
      </w:r>
      <w:r w:rsidRPr="00F25D27">
        <w:t xml:space="preserve">at </w:t>
      </w:r>
      <w:r w:rsidR="00FC5A6F" w:rsidRPr="00F25D27">
        <w:t>Public Health Ontario</w:t>
      </w:r>
      <w:r w:rsidR="00E747A2" w:rsidRPr="00F25D27">
        <w:t xml:space="preserve"> wish</w:t>
      </w:r>
      <w:r w:rsidR="00FC5A6F" w:rsidRPr="00F25D27">
        <w:t>es</w:t>
      </w:r>
      <w:r w:rsidR="00E747A2" w:rsidRPr="00F25D27">
        <w:t xml:space="preserve"> to express </w:t>
      </w:r>
      <w:r w:rsidR="00571074" w:rsidRPr="00F25D27">
        <w:t xml:space="preserve">its </w:t>
      </w:r>
      <w:r w:rsidR="00E747A2" w:rsidRPr="00F25D27">
        <w:t xml:space="preserve">appreciation for </w:t>
      </w:r>
      <w:r w:rsidR="00CC7C4E" w:rsidRPr="00F25D27">
        <w:t>the collaboration and dedication</w:t>
      </w:r>
      <w:r w:rsidR="00E747A2" w:rsidRPr="00F25D27">
        <w:t xml:space="preserve"> demonstrated by </w:t>
      </w:r>
      <w:r w:rsidR="00FC5A6F" w:rsidRPr="00F25D27">
        <w:t>Ontario Standardized Questionnaire Working Group members throughout the development of the standardized questionnaires</w:t>
      </w:r>
      <w:r w:rsidR="00CC7C4E" w:rsidRPr="00F25D27">
        <w:t xml:space="preserve"> for enteric pathogens</w:t>
      </w:r>
      <w:r w:rsidR="00FC5A6F" w:rsidRPr="00F25D27">
        <w:t>.</w:t>
      </w:r>
    </w:p>
    <w:p w14:paraId="4A8F3AFD" w14:textId="77777777" w:rsidR="00CC7C4E" w:rsidRDefault="00CC7C4E" w:rsidP="00DB0107">
      <w:pPr>
        <w:pStyle w:val="maintext"/>
        <w:spacing w:after="60"/>
        <w:rPr>
          <w:rStyle w:val="Bold"/>
        </w:rPr>
      </w:pPr>
    </w:p>
    <w:p w14:paraId="73D6CB7B" w14:textId="77777777" w:rsidR="00FC5A6F" w:rsidRPr="00D57F86" w:rsidRDefault="00FC5A6F" w:rsidP="001A27FF">
      <w:pPr>
        <w:pStyle w:val="maintext"/>
        <w:rPr>
          <w:highlight w:val="yellow"/>
        </w:rPr>
        <w:sectPr w:rsidR="00FC5A6F" w:rsidRPr="00D57F86" w:rsidSect="00582A67">
          <w:type w:val="continuous"/>
          <w:pgSz w:w="12240" w:h="15840"/>
          <w:pgMar w:top="1440" w:right="1440" w:bottom="1440" w:left="1440" w:header="720" w:footer="720" w:gutter="0"/>
          <w:cols w:space="720"/>
          <w:formProt w:val="0"/>
          <w:titlePg/>
          <w:docGrid w:linePitch="326"/>
        </w:sectPr>
      </w:pPr>
      <w:r w:rsidRPr="00FC5A6F">
        <w:rPr>
          <w:rStyle w:val="Bold"/>
        </w:rPr>
        <w:t>Ontario St</w:t>
      </w:r>
      <w:r w:rsidR="001F7165">
        <w:rPr>
          <w:rStyle w:val="Bold"/>
        </w:rPr>
        <w:t>andardized Working Group Member Organizations</w:t>
      </w:r>
    </w:p>
    <w:p w14:paraId="12492A25" w14:textId="77777777" w:rsidR="00FC5A6F" w:rsidRDefault="00FC5A6F" w:rsidP="001A27FF">
      <w:pPr>
        <w:pStyle w:val="maintext"/>
        <w:rPr>
          <w:rStyle w:val="Bold"/>
        </w:rPr>
      </w:pPr>
      <w:r>
        <w:rPr>
          <w:rStyle w:val="Bold"/>
        </w:rPr>
        <w:lastRenderedPageBreak/>
        <w:t>Ontario Public Health Units</w:t>
      </w:r>
    </w:p>
    <w:p w14:paraId="1BE275AE" w14:textId="77777777" w:rsidR="00FC5A6F" w:rsidRDefault="00602657" w:rsidP="001A27FF">
      <w:pPr>
        <w:pStyle w:val="maintext"/>
        <w:rPr>
          <w:rStyle w:val="Bold"/>
          <w:b w:val="0"/>
        </w:rPr>
      </w:pPr>
      <w:r>
        <w:rPr>
          <w:rStyle w:val="Bold"/>
          <w:b w:val="0"/>
        </w:rPr>
        <w:t>Algoma Public Health</w:t>
      </w:r>
    </w:p>
    <w:p w14:paraId="59C95C71" w14:textId="77777777" w:rsidR="00602657" w:rsidRDefault="00602657" w:rsidP="001A27FF">
      <w:pPr>
        <w:pStyle w:val="maintext"/>
        <w:rPr>
          <w:rStyle w:val="Bold"/>
          <w:b w:val="0"/>
        </w:rPr>
      </w:pPr>
      <w:r>
        <w:rPr>
          <w:rStyle w:val="Bold"/>
          <w:b w:val="0"/>
        </w:rPr>
        <w:t>Brant County Health Unit</w:t>
      </w:r>
    </w:p>
    <w:p w14:paraId="1CEC38CA" w14:textId="77777777" w:rsidR="00602657" w:rsidRDefault="00602657" w:rsidP="001A27FF">
      <w:pPr>
        <w:pStyle w:val="maintext"/>
        <w:rPr>
          <w:rStyle w:val="Bold"/>
          <w:b w:val="0"/>
        </w:rPr>
      </w:pPr>
      <w:r>
        <w:rPr>
          <w:rStyle w:val="Bold"/>
          <w:b w:val="0"/>
        </w:rPr>
        <w:t>Durham Region Health Department</w:t>
      </w:r>
    </w:p>
    <w:p w14:paraId="6388AE98" w14:textId="77777777" w:rsidR="00602657" w:rsidRDefault="00602657" w:rsidP="001A27FF">
      <w:pPr>
        <w:pStyle w:val="maintext"/>
        <w:rPr>
          <w:rStyle w:val="Bold"/>
          <w:b w:val="0"/>
        </w:rPr>
      </w:pPr>
      <w:r>
        <w:rPr>
          <w:rStyle w:val="Bold"/>
          <w:b w:val="0"/>
        </w:rPr>
        <w:t>City of Hamilton Public Health Services</w:t>
      </w:r>
    </w:p>
    <w:p w14:paraId="269DF338" w14:textId="77777777" w:rsidR="00602657" w:rsidRPr="00602657" w:rsidRDefault="00602657" w:rsidP="001A27FF">
      <w:pPr>
        <w:pStyle w:val="maintext"/>
      </w:pPr>
      <w:r w:rsidRPr="00602657">
        <w:t xml:space="preserve">Lambton Public Health </w:t>
      </w:r>
    </w:p>
    <w:p w14:paraId="52D2001C" w14:textId="77777777" w:rsidR="00602657" w:rsidRPr="00602657" w:rsidRDefault="00602657" w:rsidP="001A27FF">
      <w:pPr>
        <w:pStyle w:val="maintext"/>
      </w:pPr>
      <w:r w:rsidRPr="00602657">
        <w:t>Middlesex-London Health Unit </w:t>
      </w:r>
    </w:p>
    <w:p w14:paraId="5D5B154D" w14:textId="77777777" w:rsidR="00602657" w:rsidRPr="00602657" w:rsidRDefault="00602657" w:rsidP="001A27FF">
      <w:pPr>
        <w:pStyle w:val="maintext"/>
      </w:pPr>
      <w:r w:rsidRPr="00602657">
        <w:t>Niagara Region Public Health</w:t>
      </w:r>
    </w:p>
    <w:p w14:paraId="0A4D10BB" w14:textId="77777777" w:rsidR="00602657" w:rsidRPr="00602657" w:rsidRDefault="00602657" w:rsidP="001A27FF">
      <w:pPr>
        <w:pStyle w:val="maintext"/>
      </w:pPr>
      <w:r w:rsidRPr="00602657">
        <w:t>Northwestern Health Unit </w:t>
      </w:r>
    </w:p>
    <w:p w14:paraId="3173C445" w14:textId="77777777" w:rsidR="00DB0107" w:rsidRPr="00602657" w:rsidRDefault="00DB0107" w:rsidP="00DB0107">
      <w:pPr>
        <w:pStyle w:val="maintext"/>
      </w:pPr>
      <w:r w:rsidRPr="00602657">
        <w:t>Ottawa Public Health  </w:t>
      </w:r>
    </w:p>
    <w:p w14:paraId="6DC6A8CD" w14:textId="6A3856C1" w:rsidR="00602657" w:rsidRPr="00602657" w:rsidRDefault="00DB0107" w:rsidP="00DB0107">
      <w:pPr>
        <w:pStyle w:val="maintext"/>
      </w:pPr>
      <w:r w:rsidRPr="00602657">
        <w:t xml:space="preserve"> </w:t>
      </w:r>
      <w:r w:rsidR="00602657" w:rsidRPr="00602657">
        <w:t>Oxford County Public Health </w:t>
      </w:r>
    </w:p>
    <w:p w14:paraId="7946A3E6" w14:textId="77777777" w:rsidR="00602657" w:rsidRPr="00602657" w:rsidRDefault="00602657" w:rsidP="001A27FF">
      <w:pPr>
        <w:pStyle w:val="maintext"/>
      </w:pPr>
      <w:r w:rsidRPr="00602657">
        <w:t>Peel Public Health </w:t>
      </w:r>
    </w:p>
    <w:p w14:paraId="260AB042" w14:textId="77777777" w:rsidR="00602657" w:rsidRPr="00602657" w:rsidRDefault="00602657" w:rsidP="001A27FF">
      <w:pPr>
        <w:pStyle w:val="maintext"/>
      </w:pPr>
      <w:r w:rsidRPr="00602657">
        <w:lastRenderedPageBreak/>
        <w:t>Peterborough County-City Health Unit </w:t>
      </w:r>
    </w:p>
    <w:p w14:paraId="1A63785E" w14:textId="19D99B0A" w:rsidR="00571074" w:rsidRDefault="00602657" w:rsidP="001A27FF">
      <w:pPr>
        <w:pStyle w:val="maintext"/>
      </w:pPr>
      <w:r w:rsidRPr="00602657">
        <w:t>Simcoe Muskoka District Health Unit </w:t>
      </w:r>
    </w:p>
    <w:p w14:paraId="3FDCEF6A" w14:textId="23CBDE6E" w:rsidR="00571074" w:rsidRPr="00602657" w:rsidRDefault="00571074" w:rsidP="001A27FF">
      <w:pPr>
        <w:pStyle w:val="maintext"/>
      </w:pPr>
      <w:r w:rsidRPr="00571074">
        <w:t>Sudbury &amp; District Health Unit </w:t>
      </w:r>
    </w:p>
    <w:p w14:paraId="3355E104" w14:textId="5FBA1D99" w:rsidR="00571074" w:rsidRDefault="00571074" w:rsidP="001A27FF">
      <w:pPr>
        <w:pStyle w:val="maintext"/>
      </w:pPr>
      <w:r w:rsidRPr="00571074">
        <w:t>Toronto Public Health</w:t>
      </w:r>
    </w:p>
    <w:p w14:paraId="617E22E0" w14:textId="77777777" w:rsidR="001A27FF" w:rsidRPr="001A27FF" w:rsidRDefault="001A27FF" w:rsidP="001A27FF">
      <w:pPr>
        <w:pStyle w:val="maintext"/>
      </w:pPr>
      <w:r w:rsidRPr="001A27FF">
        <w:t>Region of Waterloo, Public Health </w:t>
      </w:r>
    </w:p>
    <w:p w14:paraId="3F0CE357" w14:textId="77777777" w:rsidR="001A27FF" w:rsidRPr="001A27FF" w:rsidRDefault="001A27FF" w:rsidP="001A27FF">
      <w:pPr>
        <w:pStyle w:val="maintext"/>
      </w:pPr>
      <w:r w:rsidRPr="001A27FF">
        <w:t>Wellington-Dufferin-Guelph Public Health </w:t>
      </w:r>
    </w:p>
    <w:p w14:paraId="6C7A43AA" w14:textId="77777777" w:rsidR="00602657" w:rsidRPr="00FC5A6F" w:rsidRDefault="001A27FF" w:rsidP="001A27FF">
      <w:pPr>
        <w:pStyle w:val="maintext"/>
        <w:rPr>
          <w:rStyle w:val="Bold"/>
          <w:b w:val="0"/>
        </w:rPr>
      </w:pPr>
      <w:r w:rsidRPr="001A27FF">
        <w:t>York Region Public Health </w:t>
      </w:r>
    </w:p>
    <w:p w14:paraId="2982C067" w14:textId="77777777" w:rsidR="00FC5A6F" w:rsidRDefault="00FC5A6F" w:rsidP="001A27FF">
      <w:pPr>
        <w:pStyle w:val="maintext"/>
        <w:rPr>
          <w:b/>
        </w:rPr>
      </w:pPr>
      <w:r w:rsidRPr="00FC5A6F">
        <w:rPr>
          <w:b/>
        </w:rPr>
        <w:t>Provincial Partners</w:t>
      </w:r>
    </w:p>
    <w:p w14:paraId="181BFBC6" w14:textId="77777777" w:rsidR="00FC5A6F" w:rsidRPr="006C43B6" w:rsidRDefault="00FC5A6F" w:rsidP="001A27FF">
      <w:pPr>
        <w:pStyle w:val="maintext"/>
      </w:pPr>
      <w:r w:rsidRPr="006C43B6">
        <w:t>Ontario Ministry of Health and Long-Term Care</w:t>
      </w:r>
    </w:p>
    <w:p w14:paraId="049691EE" w14:textId="77777777" w:rsidR="00FC5A6F" w:rsidRDefault="00FC5A6F" w:rsidP="001A27FF">
      <w:pPr>
        <w:pStyle w:val="maintext"/>
        <w:rPr>
          <w:b/>
        </w:rPr>
      </w:pPr>
      <w:r>
        <w:rPr>
          <w:b/>
        </w:rPr>
        <w:t>Federal Partners</w:t>
      </w:r>
    </w:p>
    <w:p w14:paraId="1F691761" w14:textId="77777777" w:rsidR="001A27FF" w:rsidRDefault="001A27FF" w:rsidP="001A27FF">
      <w:pPr>
        <w:pStyle w:val="maintext"/>
      </w:pPr>
      <w:r w:rsidRPr="0056391C">
        <w:t>FoodNet</w:t>
      </w:r>
      <w:r w:rsidR="00B35378">
        <w:t xml:space="preserve"> Canada</w:t>
      </w:r>
    </w:p>
    <w:p w14:paraId="1DB29565" w14:textId="77777777" w:rsidR="001A27FF" w:rsidRPr="00FC5A6F" w:rsidRDefault="001A27FF" w:rsidP="001A27FF">
      <w:pPr>
        <w:pStyle w:val="maintext"/>
        <w:rPr>
          <w:b/>
        </w:rPr>
        <w:sectPr w:rsidR="001A27FF" w:rsidRPr="00FC5A6F" w:rsidSect="00582A67">
          <w:type w:val="continuous"/>
          <w:pgSz w:w="12240" w:h="15840"/>
          <w:pgMar w:top="1440" w:right="1440" w:bottom="1440" w:left="1440" w:header="720" w:footer="720" w:gutter="0"/>
          <w:cols w:num="2" w:space="720"/>
          <w:formProt w:val="0"/>
          <w:titlePg/>
          <w:docGrid w:linePitch="326"/>
        </w:sectPr>
      </w:pPr>
      <w:r w:rsidRPr="0056391C">
        <w:t>Public Health Agency of Canada</w:t>
      </w:r>
    </w:p>
    <w:p w14:paraId="0E561BEB" w14:textId="77777777" w:rsidR="00DB0107" w:rsidRDefault="00DB0107" w:rsidP="00DB0107">
      <w:pPr>
        <w:pStyle w:val="maintext"/>
        <w:spacing w:before="60" w:after="0"/>
      </w:pPr>
    </w:p>
    <w:p w14:paraId="6719FD29" w14:textId="4916B5F8" w:rsidR="00D57F86" w:rsidRDefault="00BD37BB" w:rsidP="00DB0107">
      <w:pPr>
        <w:pStyle w:val="maintext"/>
        <w:spacing w:before="60"/>
      </w:pPr>
      <w:r>
        <w:t>June 23</w:t>
      </w:r>
      <w:r w:rsidR="00FC5A6F" w:rsidRPr="005E4F61">
        <w:t>, 201</w:t>
      </w:r>
      <w:r>
        <w:t>7</w:t>
      </w:r>
    </w:p>
    <w:p w14:paraId="39C3716B" w14:textId="77777777" w:rsidR="00695561" w:rsidRDefault="00695561" w:rsidP="00DB0107">
      <w:pPr>
        <w:pStyle w:val="maintext"/>
        <w:spacing w:before="60"/>
      </w:pPr>
    </w:p>
    <w:p w14:paraId="2AC873E4" w14:textId="77777777" w:rsidR="001A27FF" w:rsidRPr="00D57F86" w:rsidRDefault="001A27FF" w:rsidP="001A27FF">
      <w:pPr>
        <w:pStyle w:val="Header"/>
        <w:rPr>
          <w:rStyle w:val="Bold"/>
        </w:rPr>
      </w:pPr>
      <w:r>
        <w:t>Feedback</w:t>
      </w:r>
    </w:p>
    <w:p w14:paraId="6712B7BC" w14:textId="77777777" w:rsidR="001A27FF" w:rsidRPr="00D57F86" w:rsidRDefault="001A27FF" w:rsidP="00F25D27">
      <w:pPr>
        <w:pStyle w:val="BodyText"/>
        <w:rPr>
          <w:highlight w:val="yellow"/>
        </w:rPr>
        <w:sectPr w:rsidR="001A27FF" w:rsidRPr="00D57F86" w:rsidSect="00582A67">
          <w:type w:val="continuous"/>
          <w:pgSz w:w="12240" w:h="15840"/>
          <w:pgMar w:top="1440" w:right="1440" w:bottom="1440" w:left="1440" w:header="720" w:footer="720" w:gutter="0"/>
          <w:cols w:space="720"/>
          <w:formProt w:val="0"/>
          <w:titlePg/>
          <w:docGrid w:linePitch="326"/>
        </w:sectPr>
      </w:pPr>
      <w:r w:rsidRPr="0008473A">
        <w:t xml:space="preserve">For feedback or questions regarding the </w:t>
      </w:r>
      <w:r>
        <w:t>s</w:t>
      </w:r>
      <w:r w:rsidRPr="0008473A">
        <w:t xml:space="preserve">tandardized </w:t>
      </w:r>
      <w:r>
        <w:t>questionnaires</w:t>
      </w:r>
      <w:r w:rsidRPr="0008473A">
        <w:t xml:space="preserve">, please contact the Enteric, Zoonotic, and Vector Borne Diseases Unit at </w:t>
      </w:r>
      <w:r>
        <w:t xml:space="preserve">PHO </w:t>
      </w:r>
      <w:r w:rsidRPr="0008473A">
        <w:t xml:space="preserve">at </w:t>
      </w:r>
      <w:hyperlink r:id="rId21" w:history="1">
        <w:r w:rsidRPr="0008473A">
          <w:rPr>
            <w:rStyle w:val="Hyperlink"/>
          </w:rPr>
          <w:t>ezvbd@oahpp.ca</w:t>
        </w:r>
      </w:hyperlink>
      <w:r w:rsidRPr="0008473A">
        <w:t>.</w:t>
      </w:r>
    </w:p>
    <w:p w14:paraId="4D444ACF" w14:textId="77777777" w:rsidR="00845026" w:rsidRDefault="00582A67" w:rsidP="00582A67">
      <w:pPr>
        <w:pStyle w:val="Header"/>
        <w:rPr>
          <w:noProof/>
        </w:rPr>
      </w:pPr>
      <w:bookmarkStart w:id="3" w:name="_Toc351975517"/>
      <w:bookmarkStart w:id="4" w:name="_Toc355266808"/>
      <w:bookmarkStart w:id="5" w:name="_Toc355267128"/>
      <w:bookmarkStart w:id="6" w:name="_Toc355336409"/>
      <w:bookmarkStart w:id="7" w:name="_Toc355336528"/>
      <w:bookmarkStart w:id="8" w:name="_Toc355346125"/>
      <w:bookmarkStart w:id="9" w:name="_Toc355346282"/>
      <w:r>
        <w:rPr>
          <w:lang w:val="en-US"/>
        </w:rPr>
        <w:lastRenderedPageBreak/>
        <w:t>Contents</w:t>
      </w:r>
      <w:bookmarkEnd w:id="3"/>
      <w:bookmarkEnd w:id="4"/>
      <w:bookmarkEnd w:id="5"/>
      <w:bookmarkEnd w:id="6"/>
      <w:bookmarkEnd w:id="7"/>
      <w:bookmarkEnd w:id="8"/>
      <w:bookmarkEnd w:id="9"/>
      <w:r>
        <w:fldChar w:fldCharType="begin"/>
      </w:r>
      <w:r>
        <w:instrText xml:space="preserve"> TOC \o "1-4" \h \z \u </w:instrText>
      </w:r>
      <w:r>
        <w:fldChar w:fldCharType="separate"/>
      </w:r>
    </w:p>
    <w:p w14:paraId="4FF6C409" w14:textId="77777777" w:rsidR="00845026" w:rsidRDefault="00B7357B">
      <w:pPr>
        <w:pStyle w:val="TOC1"/>
        <w:rPr>
          <w:rFonts w:asciiTheme="minorHAnsi" w:eastAsiaTheme="minorEastAsia" w:hAnsiTheme="minorHAnsi" w:cstheme="minorBidi"/>
          <w:b w:val="0"/>
          <w:color w:val="auto"/>
          <w:sz w:val="22"/>
          <w:szCs w:val="22"/>
          <w:lang w:val="en-CA" w:eastAsia="en-CA"/>
        </w:rPr>
      </w:pPr>
      <w:hyperlink w:anchor="_Toc420333103" w:history="1">
        <w:r w:rsidR="00845026" w:rsidRPr="002E1846">
          <w:rPr>
            <w:rStyle w:val="Hyperlink"/>
          </w:rPr>
          <w:t>Background</w:t>
        </w:r>
        <w:r w:rsidR="00845026">
          <w:rPr>
            <w:webHidden/>
          </w:rPr>
          <w:tab/>
        </w:r>
        <w:r w:rsidR="00845026">
          <w:rPr>
            <w:webHidden/>
          </w:rPr>
          <w:fldChar w:fldCharType="begin"/>
        </w:r>
        <w:r w:rsidR="00845026">
          <w:rPr>
            <w:webHidden/>
          </w:rPr>
          <w:instrText xml:space="preserve"> PAGEREF _Toc420333103 \h </w:instrText>
        </w:r>
        <w:r w:rsidR="00845026">
          <w:rPr>
            <w:webHidden/>
          </w:rPr>
        </w:r>
        <w:r w:rsidR="00845026">
          <w:rPr>
            <w:webHidden/>
          </w:rPr>
          <w:fldChar w:fldCharType="separate"/>
        </w:r>
        <w:r w:rsidR="00845026">
          <w:rPr>
            <w:webHidden/>
          </w:rPr>
          <w:t>4</w:t>
        </w:r>
        <w:r w:rsidR="00845026">
          <w:rPr>
            <w:webHidden/>
          </w:rPr>
          <w:fldChar w:fldCharType="end"/>
        </w:r>
      </w:hyperlink>
    </w:p>
    <w:p w14:paraId="48CB6922" w14:textId="77777777" w:rsidR="00845026" w:rsidRDefault="00B7357B">
      <w:pPr>
        <w:pStyle w:val="TOC1"/>
        <w:rPr>
          <w:rFonts w:asciiTheme="minorHAnsi" w:eastAsiaTheme="minorEastAsia" w:hAnsiTheme="minorHAnsi" w:cstheme="minorBidi"/>
          <w:b w:val="0"/>
          <w:color w:val="auto"/>
          <w:sz w:val="22"/>
          <w:szCs w:val="22"/>
          <w:lang w:val="en-CA" w:eastAsia="en-CA"/>
        </w:rPr>
      </w:pPr>
      <w:hyperlink w:anchor="_Toc420333104" w:history="1">
        <w:r w:rsidR="00845026" w:rsidRPr="002E1846">
          <w:rPr>
            <w:rStyle w:val="Hyperlink"/>
          </w:rPr>
          <w:t>Purpose</w:t>
        </w:r>
        <w:r w:rsidR="00845026">
          <w:rPr>
            <w:webHidden/>
          </w:rPr>
          <w:tab/>
        </w:r>
        <w:r w:rsidR="00845026">
          <w:rPr>
            <w:webHidden/>
          </w:rPr>
          <w:fldChar w:fldCharType="begin"/>
        </w:r>
        <w:r w:rsidR="00845026">
          <w:rPr>
            <w:webHidden/>
          </w:rPr>
          <w:instrText xml:space="preserve"> PAGEREF _Toc420333104 \h </w:instrText>
        </w:r>
        <w:r w:rsidR="00845026">
          <w:rPr>
            <w:webHidden/>
          </w:rPr>
        </w:r>
        <w:r w:rsidR="00845026">
          <w:rPr>
            <w:webHidden/>
          </w:rPr>
          <w:fldChar w:fldCharType="separate"/>
        </w:r>
        <w:r w:rsidR="00845026">
          <w:rPr>
            <w:webHidden/>
          </w:rPr>
          <w:t>4</w:t>
        </w:r>
        <w:r w:rsidR="00845026">
          <w:rPr>
            <w:webHidden/>
          </w:rPr>
          <w:fldChar w:fldCharType="end"/>
        </w:r>
      </w:hyperlink>
    </w:p>
    <w:p w14:paraId="3E8D0B5A" w14:textId="77777777" w:rsidR="00845026" w:rsidRDefault="00B7357B">
      <w:pPr>
        <w:pStyle w:val="TOC1"/>
        <w:rPr>
          <w:rFonts w:asciiTheme="minorHAnsi" w:eastAsiaTheme="minorEastAsia" w:hAnsiTheme="minorHAnsi" w:cstheme="minorBidi"/>
          <w:b w:val="0"/>
          <w:color w:val="auto"/>
          <w:sz w:val="22"/>
          <w:szCs w:val="22"/>
          <w:lang w:val="en-CA" w:eastAsia="en-CA"/>
        </w:rPr>
      </w:pPr>
      <w:hyperlink w:anchor="_Toc420333105" w:history="1">
        <w:r w:rsidR="00845026" w:rsidRPr="002E1846">
          <w:rPr>
            <w:rStyle w:val="Hyperlink"/>
          </w:rPr>
          <w:t>Goals</w:t>
        </w:r>
        <w:r w:rsidR="00845026">
          <w:rPr>
            <w:webHidden/>
          </w:rPr>
          <w:tab/>
        </w:r>
        <w:r w:rsidR="00845026">
          <w:rPr>
            <w:webHidden/>
          </w:rPr>
          <w:fldChar w:fldCharType="begin"/>
        </w:r>
        <w:r w:rsidR="00845026">
          <w:rPr>
            <w:webHidden/>
          </w:rPr>
          <w:instrText xml:space="preserve"> PAGEREF _Toc420333105 \h </w:instrText>
        </w:r>
        <w:r w:rsidR="00845026">
          <w:rPr>
            <w:webHidden/>
          </w:rPr>
        </w:r>
        <w:r w:rsidR="00845026">
          <w:rPr>
            <w:webHidden/>
          </w:rPr>
          <w:fldChar w:fldCharType="separate"/>
        </w:r>
        <w:r w:rsidR="00845026">
          <w:rPr>
            <w:webHidden/>
          </w:rPr>
          <w:t>4</w:t>
        </w:r>
        <w:r w:rsidR="00845026">
          <w:rPr>
            <w:webHidden/>
          </w:rPr>
          <w:fldChar w:fldCharType="end"/>
        </w:r>
      </w:hyperlink>
    </w:p>
    <w:p w14:paraId="43F958E8" w14:textId="77777777" w:rsidR="00845026" w:rsidRDefault="00B7357B">
      <w:pPr>
        <w:pStyle w:val="TOC1"/>
        <w:rPr>
          <w:rFonts w:asciiTheme="minorHAnsi" w:eastAsiaTheme="minorEastAsia" w:hAnsiTheme="minorHAnsi" w:cstheme="minorBidi"/>
          <w:b w:val="0"/>
          <w:color w:val="auto"/>
          <w:sz w:val="22"/>
          <w:szCs w:val="22"/>
          <w:lang w:val="en-CA" w:eastAsia="en-CA"/>
        </w:rPr>
      </w:pPr>
      <w:hyperlink w:anchor="_Toc420333106" w:history="1">
        <w:r w:rsidR="00845026" w:rsidRPr="002E1846">
          <w:rPr>
            <w:rStyle w:val="Hyperlink"/>
          </w:rPr>
          <w:t>Standardized Questionnaire Components</w:t>
        </w:r>
        <w:r w:rsidR="00845026">
          <w:rPr>
            <w:webHidden/>
          </w:rPr>
          <w:tab/>
        </w:r>
        <w:r w:rsidR="00845026">
          <w:rPr>
            <w:webHidden/>
          </w:rPr>
          <w:fldChar w:fldCharType="begin"/>
        </w:r>
        <w:r w:rsidR="00845026">
          <w:rPr>
            <w:webHidden/>
          </w:rPr>
          <w:instrText xml:space="preserve"> PAGEREF _Toc420333106 \h </w:instrText>
        </w:r>
        <w:r w:rsidR="00845026">
          <w:rPr>
            <w:webHidden/>
          </w:rPr>
        </w:r>
        <w:r w:rsidR="00845026">
          <w:rPr>
            <w:webHidden/>
          </w:rPr>
          <w:fldChar w:fldCharType="separate"/>
        </w:r>
        <w:r w:rsidR="00845026">
          <w:rPr>
            <w:webHidden/>
          </w:rPr>
          <w:t>4</w:t>
        </w:r>
        <w:r w:rsidR="00845026">
          <w:rPr>
            <w:webHidden/>
          </w:rPr>
          <w:fldChar w:fldCharType="end"/>
        </w:r>
      </w:hyperlink>
    </w:p>
    <w:p w14:paraId="4FD4949F" w14:textId="77777777" w:rsidR="00845026" w:rsidRDefault="00B7357B">
      <w:pPr>
        <w:pStyle w:val="TOC2"/>
        <w:rPr>
          <w:rFonts w:asciiTheme="minorHAnsi" w:eastAsiaTheme="minorEastAsia" w:hAnsiTheme="minorHAnsi" w:cstheme="minorBidi"/>
          <w:color w:val="auto"/>
          <w:lang w:val="en-CA" w:eastAsia="en-CA"/>
        </w:rPr>
      </w:pPr>
      <w:hyperlink w:anchor="_Toc420333107" w:history="1">
        <w:r w:rsidR="00845026" w:rsidRPr="002E1846">
          <w:rPr>
            <w:rStyle w:val="Hyperlink"/>
          </w:rPr>
          <w:t>Format 1: Case Management Tool and Risk Factor Questionnaire</w:t>
        </w:r>
        <w:r w:rsidR="00845026">
          <w:rPr>
            <w:webHidden/>
          </w:rPr>
          <w:tab/>
        </w:r>
        <w:r w:rsidR="00845026">
          <w:rPr>
            <w:webHidden/>
          </w:rPr>
          <w:fldChar w:fldCharType="begin"/>
        </w:r>
        <w:r w:rsidR="00845026">
          <w:rPr>
            <w:webHidden/>
          </w:rPr>
          <w:instrText xml:space="preserve"> PAGEREF _Toc420333107 \h </w:instrText>
        </w:r>
        <w:r w:rsidR="00845026">
          <w:rPr>
            <w:webHidden/>
          </w:rPr>
        </w:r>
        <w:r w:rsidR="00845026">
          <w:rPr>
            <w:webHidden/>
          </w:rPr>
          <w:fldChar w:fldCharType="separate"/>
        </w:r>
        <w:r w:rsidR="00845026">
          <w:rPr>
            <w:webHidden/>
          </w:rPr>
          <w:t>4</w:t>
        </w:r>
        <w:r w:rsidR="00845026">
          <w:rPr>
            <w:webHidden/>
          </w:rPr>
          <w:fldChar w:fldCharType="end"/>
        </w:r>
      </w:hyperlink>
    </w:p>
    <w:p w14:paraId="29567786" w14:textId="77777777" w:rsidR="00845026" w:rsidRDefault="00B7357B">
      <w:pPr>
        <w:pStyle w:val="TOC2"/>
        <w:rPr>
          <w:rFonts w:asciiTheme="minorHAnsi" w:eastAsiaTheme="minorEastAsia" w:hAnsiTheme="minorHAnsi" w:cstheme="minorBidi"/>
          <w:color w:val="auto"/>
          <w:lang w:val="en-CA" w:eastAsia="en-CA"/>
        </w:rPr>
      </w:pPr>
      <w:hyperlink w:anchor="_Toc420333108" w:history="1">
        <w:r w:rsidR="00845026" w:rsidRPr="002E1846">
          <w:rPr>
            <w:rStyle w:val="Hyperlink"/>
          </w:rPr>
          <w:t>Format 2: Investigation Tool</w:t>
        </w:r>
        <w:r w:rsidR="00845026">
          <w:rPr>
            <w:webHidden/>
          </w:rPr>
          <w:tab/>
        </w:r>
        <w:r w:rsidR="00845026">
          <w:rPr>
            <w:webHidden/>
          </w:rPr>
          <w:fldChar w:fldCharType="begin"/>
        </w:r>
        <w:r w:rsidR="00845026">
          <w:rPr>
            <w:webHidden/>
          </w:rPr>
          <w:instrText xml:space="preserve"> PAGEREF _Toc420333108 \h </w:instrText>
        </w:r>
        <w:r w:rsidR="00845026">
          <w:rPr>
            <w:webHidden/>
          </w:rPr>
        </w:r>
        <w:r w:rsidR="00845026">
          <w:rPr>
            <w:webHidden/>
          </w:rPr>
          <w:fldChar w:fldCharType="separate"/>
        </w:r>
        <w:r w:rsidR="00845026">
          <w:rPr>
            <w:webHidden/>
          </w:rPr>
          <w:t>5</w:t>
        </w:r>
        <w:r w:rsidR="00845026">
          <w:rPr>
            <w:webHidden/>
          </w:rPr>
          <w:fldChar w:fldCharType="end"/>
        </w:r>
      </w:hyperlink>
    </w:p>
    <w:p w14:paraId="75340866" w14:textId="77777777" w:rsidR="00845026" w:rsidRDefault="00B7357B">
      <w:pPr>
        <w:pStyle w:val="TOC2"/>
        <w:rPr>
          <w:rFonts w:asciiTheme="minorHAnsi" w:eastAsiaTheme="minorEastAsia" w:hAnsiTheme="minorHAnsi" w:cstheme="minorBidi"/>
          <w:color w:val="auto"/>
          <w:lang w:val="en-CA" w:eastAsia="en-CA"/>
        </w:rPr>
      </w:pPr>
      <w:hyperlink w:anchor="_Toc420333109" w:history="1">
        <w:r w:rsidR="00845026" w:rsidRPr="002E1846">
          <w:rPr>
            <w:rStyle w:val="Hyperlink"/>
          </w:rPr>
          <w:t>Listeriosis Questionnaire – Special Case</w:t>
        </w:r>
        <w:r w:rsidR="00845026">
          <w:rPr>
            <w:webHidden/>
          </w:rPr>
          <w:tab/>
        </w:r>
        <w:r w:rsidR="00845026">
          <w:rPr>
            <w:webHidden/>
          </w:rPr>
          <w:fldChar w:fldCharType="begin"/>
        </w:r>
        <w:r w:rsidR="00845026">
          <w:rPr>
            <w:webHidden/>
          </w:rPr>
          <w:instrText xml:space="preserve"> PAGEREF _Toc420333109 \h </w:instrText>
        </w:r>
        <w:r w:rsidR="00845026">
          <w:rPr>
            <w:webHidden/>
          </w:rPr>
        </w:r>
        <w:r w:rsidR="00845026">
          <w:rPr>
            <w:webHidden/>
          </w:rPr>
          <w:fldChar w:fldCharType="separate"/>
        </w:r>
        <w:r w:rsidR="00845026">
          <w:rPr>
            <w:webHidden/>
          </w:rPr>
          <w:t>5</w:t>
        </w:r>
        <w:r w:rsidR="00845026">
          <w:rPr>
            <w:webHidden/>
          </w:rPr>
          <w:fldChar w:fldCharType="end"/>
        </w:r>
      </w:hyperlink>
    </w:p>
    <w:p w14:paraId="68331E26" w14:textId="77777777" w:rsidR="00845026" w:rsidRDefault="00B7357B">
      <w:pPr>
        <w:pStyle w:val="TOC2"/>
        <w:rPr>
          <w:rFonts w:asciiTheme="minorHAnsi" w:eastAsiaTheme="minorEastAsia" w:hAnsiTheme="minorHAnsi" w:cstheme="minorBidi"/>
          <w:color w:val="auto"/>
          <w:lang w:val="en-CA" w:eastAsia="en-CA"/>
        </w:rPr>
      </w:pPr>
      <w:hyperlink w:anchor="_Toc420333110" w:history="1">
        <w:r w:rsidR="00845026" w:rsidRPr="002E1846">
          <w:rPr>
            <w:rStyle w:val="Hyperlink"/>
          </w:rPr>
          <w:t>Other Standardized Questionnaire Components</w:t>
        </w:r>
        <w:r w:rsidR="00845026">
          <w:rPr>
            <w:webHidden/>
          </w:rPr>
          <w:tab/>
        </w:r>
        <w:r w:rsidR="00845026">
          <w:rPr>
            <w:webHidden/>
          </w:rPr>
          <w:fldChar w:fldCharType="begin"/>
        </w:r>
        <w:r w:rsidR="00845026">
          <w:rPr>
            <w:webHidden/>
          </w:rPr>
          <w:instrText xml:space="preserve"> PAGEREF _Toc420333110 \h </w:instrText>
        </w:r>
        <w:r w:rsidR="00845026">
          <w:rPr>
            <w:webHidden/>
          </w:rPr>
        </w:r>
        <w:r w:rsidR="00845026">
          <w:rPr>
            <w:webHidden/>
          </w:rPr>
          <w:fldChar w:fldCharType="separate"/>
        </w:r>
        <w:r w:rsidR="00845026">
          <w:rPr>
            <w:webHidden/>
          </w:rPr>
          <w:t>5</w:t>
        </w:r>
        <w:r w:rsidR="00845026">
          <w:rPr>
            <w:webHidden/>
          </w:rPr>
          <w:fldChar w:fldCharType="end"/>
        </w:r>
      </w:hyperlink>
    </w:p>
    <w:p w14:paraId="0C1883A1" w14:textId="77777777" w:rsidR="00845026" w:rsidRDefault="00B7357B">
      <w:pPr>
        <w:pStyle w:val="TOC1"/>
        <w:rPr>
          <w:rFonts w:asciiTheme="minorHAnsi" w:eastAsiaTheme="minorEastAsia" w:hAnsiTheme="minorHAnsi" w:cstheme="minorBidi"/>
          <w:b w:val="0"/>
          <w:color w:val="auto"/>
          <w:sz w:val="22"/>
          <w:szCs w:val="22"/>
          <w:lang w:val="en-CA" w:eastAsia="en-CA"/>
        </w:rPr>
      </w:pPr>
      <w:hyperlink w:anchor="_Toc420333111" w:history="1">
        <w:r w:rsidR="00845026" w:rsidRPr="002E1846">
          <w:rPr>
            <w:rStyle w:val="Hyperlink"/>
          </w:rPr>
          <w:t>Standardized Questionnaire Sections</w:t>
        </w:r>
        <w:r w:rsidR="00845026">
          <w:rPr>
            <w:webHidden/>
          </w:rPr>
          <w:tab/>
        </w:r>
        <w:r w:rsidR="00845026">
          <w:rPr>
            <w:webHidden/>
          </w:rPr>
          <w:fldChar w:fldCharType="begin"/>
        </w:r>
        <w:r w:rsidR="00845026">
          <w:rPr>
            <w:webHidden/>
          </w:rPr>
          <w:instrText xml:space="preserve"> PAGEREF _Toc420333111 \h </w:instrText>
        </w:r>
        <w:r w:rsidR="00845026">
          <w:rPr>
            <w:webHidden/>
          </w:rPr>
        </w:r>
        <w:r w:rsidR="00845026">
          <w:rPr>
            <w:webHidden/>
          </w:rPr>
          <w:fldChar w:fldCharType="separate"/>
        </w:r>
        <w:r w:rsidR="00845026">
          <w:rPr>
            <w:webHidden/>
          </w:rPr>
          <w:t>6</w:t>
        </w:r>
        <w:r w:rsidR="00845026">
          <w:rPr>
            <w:webHidden/>
          </w:rPr>
          <w:fldChar w:fldCharType="end"/>
        </w:r>
      </w:hyperlink>
    </w:p>
    <w:p w14:paraId="237E7994" w14:textId="77777777" w:rsidR="00845026" w:rsidRDefault="00B7357B">
      <w:pPr>
        <w:pStyle w:val="TOC2"/>
        <w:rPr>
          <w:rFonts w:asciiTheme="minorHAnsi" w:eastAsiaTheme="minorEastAsia" w:hAnsiTheme="minorHAnsi" w:cstheme="minorBidi"/>
          <w:color w:val="auto"/>
          <w:lang w:val="en-CA" w:eastAsia="en-CA"/>
        </w:rPr>
      </w:pPr>
      <w:hyperlink w:anchor="_Toc420333112" w:history="1">
        <w:r w:rsidR="00845026" w:rsidRPr="002E1846">
          <w:rPr>
            <w:rStyle w:val="Hyperlink"/>
          </w:rPr>
          <w:t>Legend</w:t>
        </w:r>
        <w:r w:rsidR="00845026">
          <w:rPr>
            <w:webHidden/>
          </w:rPr>
          <w:tab/>
        </w:r>
        <w:r w:rsidR="00845026">
          <w:rPr>
            <w:webHidden/>
          </w:rPr>
          <w:fldChar w:fldCharType="begin"/>
        </w:r>
        <w:r w:rsidR="00845026">
          <w:rPr>
            <w:webHidden/>
          </w:rPr>
          <w:instrText xml:space="preserve"> PAGEREF _Toc420333112 \h </w:instrText>
        </w:r>
        <w:r w:rsidR="00845026">
          <w:rPr>
            <w:webHidden/>
          </w:rPr>
        </w:r>
        <w:r w:rsidR="00845026">
          <w:rPr>
            <w:webHidden/>
          </w:rPr>
          <w:fldChar w:fldCharType="separate"/>
        </w:r>
        <w:r w:rsidR="00845026">
          <w:rPr>
            <w:webHidden/>
          </w:rPr>
          <w:t>6</w:t>
        </w:r>
        <w:r w:rsidR="00845026">
          <w:rPr>
            <w:webHidden/>
          </w:rPr>
          <w:fldChar w:fldCharType="end"/>
        </w:r>
      </w:hyperlink>
    </w:p>
    <w:p w14:paraId="460ADE2F" w14:textId="77777777" w:rsidR="00845026" w:rsidRDefault="00B7357B">
      <w:pPr>
        <w:pStyle w:val="TOC2"/>
        <w:rPr>
          <w:rFonts w:asciiTheme="minorHAnsi" w:eastAsiaTheme="minorEastAsia" w:hAnsiTheme="minorHAnsi" w:cstheme="minorBidi"/>
          <w:color w:val="auto"/>
          <w:lang w:val="en-CA" w:eastAsia="en-CA"/>
        </w:rPr>
      </w:pPr>
      <w:hyperlink w:anchor="_Toc420333113" w:history="1">
        <w:r w:rsidR="00845026" w:rsidRPr="002E1846">
          <w:rPr>
            <w:rStyle w:val="Hyperlink"/>
          </w:rPr>
          <w:t>General</w:t>
        </w:r>
        <w:r w:rsidR="00845026">
          <w:rPr>
            <w:webHidden/>
          </w:rPr>
          <w:tab/>
        </w:r>
        <w:r w:rsidR="00845026">
          <w:rPr>
            <w:webHidden/>
          </w:rPr>
          <w:fldChar w:fldCharType="begin"/>
        </w:r>
        <w:r w:rsidR="00845026">
          <w:rPr>
            <w:webHidden/>
          </w:rPr>
          <w:instrText xml:space="preserve"> PAGEREF _Toc420333113 \h </w:instrText>
        </w:r>
        <w:r w:rsidR="00845026">
          <w:rPr>
            <w:webHidden/>
          </w:rPr>
        </w:r>
        <w:r w:rsidR="00845026">
          <w:rPr>
            <w:webHidden/>
          </w:rPr>
          <w:fldChar w:fldCharType="separate"/>
        </w:r>
        <w:r w:rsidR="00845026">
          <w:rPr>
            <w:webHidden/>
          </w:rPr>
          <w:t>6</w:t>
        </w:r>
        <w:r w:rsidR="00845026">
          <w:rPr>
            <w:webHidden/>
          </w:rPr>
          <w:fldChar w:fldCharType="end"/>
        </w:r>
      </w:hyperlink>
    </w:p>
    <w:p w14:paraId="29FA8C7D" w14:textId="77777777" w:rsidR="00845026" w:rsidRDefault="00B7357B">
      <w:pPr>
        <w:pStyle w:val="TOC2"/>
        <w:rPr>
          <w:rFonts w:asciiTheme="minorHAnsi" w:eastAsiaTheme="minorEastAsia" w:hAnsiTheme="minorHAnsi" w:cstheme="minorBidi"/>
          <w:color w:val="auto"/>
          <w:lang w:val="en-CA" w:eastAsia="en-CA"/>
        </w:rPr>
      </w:pPr>
      <w:hyperlink w:anchor="_Toc420333114" w:history="1">
        <w:r w:rsidR="00845026" w:rsidRPr="002E1846">
          <w:rPr>
            <w:rStyle w:val="Hyperlink"/>
          </w:rPr>
          <w:t>Cover Sheet</w:t>
        </w:r>
        <w:r w:rsidR="00845026">
          <w:rPr>
            <w:webHidden/>
          </w:rPr>
          <w:tab/>
        </w:r>
        <w:r w:rsidR="00845026">
          <w:rPr>
            <w:webHidden/>
          </w:rPr>
          <w:fldChar w:fldCharType="begin"/>
        </w:r>
        <w:r w:rsidR="00845026">
          <w:rPr>
            <w:webHidden/>
          </w:rPr>
          <w:instrText xml:space="preserve"> PAGEREF _Toc420333114 \h </w:instrText>
        </w:r>
        <w:r w:rsidR="00845026">
          <w:rPr>
            <w:webHidden/>
          </w:rPr>
        </w:r>
        <w:r w:rsidR="00845026">
          <w:rPr>
            <w:webHidden/>
          </w:rPr>
          <w:fldChar w:fldCharType="separate"/>
        </w:r>
        <w:r w:rsidR="00845026">
          <w:rPr>
            <w:webHidden/>
          </w:rPr>
          <w:t>6</w:t>
        </w:r>
        <w:r w:rsidR="00845026">
          <w:rPr>
            <w:webHidden/>
          </w:rPr>
          <w:fldChar w:fldCharType="end"/>
        </w:r>
      </w:hyperlink>
    </w:p>
    <w:p w14:paraId="0BEC61F8" w14:textId="77777777" w:rsidR="00845026" w:rsidRDefault="00B7357B">
      <w:pPr>
        <w:pStyle w:val="TOC2"/>
        <w:rPr>
          <w:rFonts w:asciiTheme="minorHAnsi" w:eastAsiaTheme="minorEastAsia" w:hAnsiTheme="minorHAnsi" w:cstheme="minorBidi"/>
          <w:color w:val="auto"/>
          <w:lang w:val="en-CA" w:eastAsia="en-CA"/>
        </w:rPr>
      </w:pPr>
      <w:hyperlink w:anchor="_Toc420333115" w:history="1">
        <w:r w:rsidR="00845026" w:rsidRPr="002E1846">
          <w:rPr>
            <w:rStyle w:val="Hyperlink"/>
          </w:rPr>
          <w:t>Verification of Client’s Identity &amp; Notice of Collection</w:t>
        </w:r>
        <w:r w:rsidR="00845026">
          <w:rPr>
            <w:webHidden/>
          </w:rPr>
          <w:tab/>
        </w:r>
        <w:r w:rsidR="00845026">
          <w:rPr>
            <w:webHidden/>
          </w:rPr>
          <w:fldChar w:fldCharType="begin"/>
        </w:r>
        <w:r w:rsidR="00845026">
          <w:rPr>
            <w:webHidden/>
          </w:rPr>
          <w:instrText xml:space="preserve"> PAGEREF _Toc420333115 \h </w:instrText>
        </w:r>
        <w:r w:rsidR="00845026">
          <w:rPr>
            <w:webHidden/>
          </w:rPr>
        </w:r>
        <w:r w:rsidR="00845026">
          <w:rPr>
            <w:webHidden/>
          </w:rPr>
          <w:fldChar w:fldCharType="separate"/>
        </w:r>
        <w:r w:rsidR="00845026">
          <w:rPr>
            <w:webHidden/>
          </w:rPr>
          <w:t>7</w:t>
        </w:r>
        <w:r w:rsidR="00845026">
          <w:rPr>
            <w:webHidden/>
          </w:rPr>
          <w:fldChar w:fldCharType="end"/>
        </w:r>
      </w:hyperlink>
    </w:p>
    <w:p w14:paraId="0677104F" w14:textId="77777777" w:rsidR="00845026" w:rsidRDefault="00B7357B">
      <w:pPr>
        <w:pStyle w:val="TOC2"/>
        <w:rPr>
          <w:rFonts w:asciiTheme="minorHAnsi" w:eastAsiaTheme="minorEastAsia" w:hAnsiTheme="minorHAnsi" w:cstheme="minorBidi"/>
          <w:color w:val="auto"/>
          <w:lang w:val="en-CA" w:eastAsia="en-CA"/>
        </w:rPr>
      </w:pPr>
      <w:hyperlink w:anchor="_Toc420333116" w:history="1">
        <w:r w:rsidR="00845026" w:rsidRPr="002E1846">
          <w:rPr>
            <w:rStyle w:val="Hyperlink"/>
          </w:rPr>
          <w:t>Record of File</w:t>
        </w:r>
        <w:r w:rsidR="00845026">
          <w:rPr>
            <w:webHidden/>
          </w:rPr>
          <w:tab/>
        </w:r>
        <w:r w:rsidR="00845026">
          <w:rPr>
            <w:webHidden/>
          </w:rPr>
          <w:fldChar w:fldCharType="begin"/>
        </w:r>
        <w:r w:rsidR="00845026">
          <w:rPr>
            <w:webHidden/>
          </w:rPr>
          <w:instrText xml:space="preserve"> PAGEREF _Toc420333116 \h </w:instrText>
        </w:r>
        <w:r w:rsidR="00845026">
          <w:rPr>
            <w:webHidden/>
          </w:rPr>
        </w:r>
        <w:r w:rsidR="00845026">
          <w:rPr>
            <w:webHidden/>
          </w:rPr>
          <w:fldChar w:fldCharType="separate"/>
        </w:r>
        <w:r w:rsidR="00845026">
          <w:rPr>
            <w:webHidden/>
          </w:rPr>
          <w:t>7</w:t>
        </w:r>
        <w:r w:rsidR="00845026">
          <w:rPr>
            <w:webHidden/>
          </w:rPr>
          <w:fldChar w:fldCharType="end"/>
        </w:r>
      </w:hyperlink>
    </w:p>
    <w:p w14:paraId="20B9566E" w14:textId="77777777" w:rsidR="00845026" w:rsidRDefault="00B7357B">
      <w:pPr>
        <w:pStyle w:val="TOC2"/>
        <w:rPr>
          <w:rFonts w:asciiTheme="minorHAnsi" w:eastAsiaTheme="minorEastAsia" w:hAnsiTheme="minorHAnsi" w:cstheme="minorBidi"/>
          <w:color w:val="auto"/>
          <w:lang w:val="en-CA" w:eastAsia="en-CA"/>
        </w:rPr>
      </w:pPr>
      <w:hyperlink w:anchor="_Toc420333117" w:history="1">
        <w:r w:rsidR="00845026" w:rsidRPr="002E1846">
          <w:rPr>
            <w:rStyle w:val="Hyperlink"/>
          </w:rPr>
          <w:t>Call Log Details</w:t>
        </w:r>
        <w:r w:rsidR="00845026">
          <w:rPr>
            <w:webHidden/>
          </w:rPr>
          <w:tab/>
        </w:r>
        <w:r w:rsidR="00845026">
          <w:rPr>
            <w:webHidden/>
          </w:rPr>
          <w:fldChar w:fldCharType="begin"/>
        </w:r>
        <w:r w:rsidR="00845026">
          <w:rPr>
            <w:webHidden/>
          </w:rPr>
          <w:instrText xml:space="preserve"> PAGEREF _Toc420333117 \h </w:instrText>
        </w:r>
        <w:r w:rsidR="00845026">
          <w:rPr>
            <w:webHidden/>
          </w:rPr>
        </w:r>
        <w:r w:rsidR="00845026">
          <w:rPr>
            <w:webHidden/>
          </w:rPr>
          <w:fldChar w:fldCharType="separate"/>
        </w:r>
        <w:r w:rsidR="00845026">
          <w:rPr>
            <w:webHidden/>
          </w:rPr>
          <w:t>7</w:t>
        </w:r>
        <w:r w:rsidR="00845026">
          <w:rPr>
            <w:webHidden/>
          </w:rPr>
          <w:fldChar w:fldCharType="end"/>
        </w:r>
      </w:hyperlink>
    </w:p>
    <w:p w14:paraId="0135887D" w14:textId="77777777" w:rsidR="00845026" w:rsidRDefault="00B7357B">
      <w:pPr>
        <w:pStyle w:val="TOC2"/>
        <w:rPr>
          <w:rFonts w:asciiTheme="minorHAnsi" w:eastAsiaTheme="minorEastAsia" w:hAnsiTheme="minorHAnsi" w:cstheme="minorBidi"/>
          <w:color w:val="auto"/>
          <w:lang w:val="en-CA" w:eastAsia="en-CA"/>
        </w:rPr>
      </w:pPr>
      <w:hyperlink w:anchor="_Toc420333118" w:history="1">
        <w:r w:rsidR="00845026" w:rsidRPr="002E1846">
          <w:rPr>
            <w:rStyle w:val="Hyperlink"/>
          </w:rPr>
          <w:t>Case Details</w:t>
        </w:r>
        <w:r w:rsidR="00845026">
          <w:rPr>
            <w:webHidden/>
          </w:rPr>
          <w:tab/>
        </w:r>
        <w:r w:rsidR="00845026">
          <w:rPr>
            <w:webHidden/>
          </w:rPr>
          <w:fldChar w:fldCharType="begin"/>
        </w:r>
        <w:r w:rsidR="00845026">
          <w:rPr>
            <w:webHidden/>
          </w:rPr>
          <w:instrText xml:space="preserve"> PAGEREF _Toc420333118 \h </w:instrText>
        </w:r>
        <w:r w:rsidR="00845026">
          <w:rPr>
            <w:webHidden/>
          </w:rPr>
        </w:r>
        <w:r w:rsidR="00845026">
          <w:rPr>
            <w:webHidden/>
          </w:rPr>
          <w:fldChar w:fldCharType="separate"/>
        </w:r>
        <w:r w:rsidR="00845026">
          <w:rPr>
            <w:webHidden/>
          </w:rPr>
          <w:t>7</w:t>
        </w:r>
        <w:r w:rsidR="00845026">
          <w:rPr>
            <w:webHidden/>
          </w:rPr>
          <w:fldChar w:fldCharType="end"/>
        </w:r>
      </w:hyperlink>
    </w:p>
    <w:p w14:paraId="7DC1E4AB" w14:textId="77777777" w:rsidR="00845026" w:rsidRDefault="00B7357B">
      <w:pPr>
        <w:pStyle w:val="TOC2"/>
        <w:rPr>
          <w:rFonts w:asciiTheme="minorHAnsi" w:eastAsiaTheme="minorEastAsia" w:hAnsiTheme="minorHAnsi" w:cstheme="minorBidi"/>
          <w:color w:val="auto"/>
          <w:lang w:val="en-CA" w:eastAsia="en-CA"/>
        </w:rPr>
      </w:pPr>
      <w:hyperlink w:anchor="_Toc420333119" w:history="1">
        <w:r w:rsidR="00845026" w:rsidRPr="002E1846">
          <w:rPr>
            <w:rStyle w:val="Hyperlink"/>
            <w:lang w:val="en-GB"/>
          </w:rPr>
          <w:t>Symptoms</w:t>
        </w:r>
        <w:r w:rsidR="00845026">
          <w:rPr>
            <w:webHidden/>
          </w:rPr>
          <w:tab/>
        </w:r>
        <w:r w:rsidR="00845026">
          <w:rPr>
            <w:webHidden/>
          </w:rPr>
          <w:fldChar w:fldCharType="begin"/>
        </w:r>
        <w:r w:rsidR="00845026">
          <w:rPr>
            <w:webHidden/>
          </w:rPr>
          <w:instrText xml:space="preserve"> PAGEREF _Toc420333119 \h </w:instrText>
        </w:r>
        <w:r w:rsidR="00845026">
          <w:rPr>
            <w:webHidden/>
          </w:rPr>
        </w:r>
        <w:r w:rsidR="00845026">
          <w:rPr>
            <w:webHidden/>
          </w:rPr>
          <w:fldChar w:fldCharType="separate"/>
        </w:r>
        <w:r w:rsidR="00845026">
          <w:rPr>
            <w:webHidden/>
          </w:rPr>
          <w:t>7</w:t>
        </w:r>
        <w:r w:rsidR="00845026">
          <w:rPr>
            <w:webHidden/>
          </w:rPr>
          <w:fldChar w:fldCharType="end"/>
        </w:r>
      </w:hyperlink>
    </w:p>
    <w:p w14:paraId="126E7C58" w14:textId="77777777" w:rsidR="00845026" w:rsidRDefault="00B7357B">
      <w:pPr>
        <w:pStyle w:val="TOC2"/>
        <w:rPr>
          <w:rFonts w:asciiTheme="minorHAnsi" w:eastAsiaTheme="minorEastAsia" w:hAnsiTheme="minorHAnsi" w:cstheme="minorBidi"/>
          <w:color w:val="auto"/>
          <w:lang w:val="en-CA" w:eastAsia="en-CA"/>
        </w:rPr>
      </w:pPr>
      <w:hyperlink w:anchor="_Toc420333120" w:history="1">
        <w:r w:rsidR="00845026" w:rsidRPr="002E1846">
          <w:rPr>
            <w:rStyle w:val="Hyperlink"/>
          </w:rPr>
          <w:t>Date of Onset, Age and Sex</w:t>
        </w:r>
        <w:r w:rsidR="00845026">
          <w:rPr>
            <w:webHidden/>
          </w:rPr>
          <w:tab/>
        </w:r>
        <w:r w:rsidR="00845026">
          <w:rPr>
            <w:webHidden/>
          </w:rPr>
          <w:fldChar w:fldCharType="begin"/>
        </w:r>
        <w:r w:rsidR="00845026">
          <w:rPr>
            <w:webHidden/>
          </w:rPr>
          <w:instrText xml:space="preserve"> PAGEREF _Toc420333120 \h </w:instrText>
        </w:r>
        <w:r w:rsidR="00845026">
          <w:rPr>
            <w:webHidden/>
          </w:rPr>
        </w:r>
        <w:r w:rsidR="00845026">
          <w:rPr>
            <w:webHidden/>
          </w:rPr>
          <w:fldChar w:fldCharType="separate"/>
        </w:r>
        <w:r w:rsidR="00845026">
          <w:rPr>
            <w:webHidden/>
          </w:rPr>
          <w:t>7</w:t>
        </w:r>
        <w:r w:rsidR="00845026">
          <w:rPr>
            <w:webHidden/>
          </w:rPr>
          <w:fldChar w:fldCharType="end"/>
        </w:r>
      </w:hyperlink>
    </w:p>
    <w:p w14:paraId="33A50387" w14:textId="77777777" w:rsidR="00845026" w:rsidRDefault="00B7357B">
      <w:pPr>
        <w:pStyle w:val="TOC2"/>
        <w:rPr>
          <w:rFonts w:asciiTheme="minorHAnsi" w:eastAsiaTheme="minorEastAsia" w:hAnsiTheme="minorHAnsi" w:cstheme="minorBidi"/>
          <w:color w:val="auto"/>
          <w:lang w:val="en-CA" w:eastAsia="en-CA"/>
        </w:rPr>
      </w:pPr>
      <w:hyperlink w:anchor="_Toc420333121" w:history="1">
        <w:r w:rsidR="00845026" w:rsidRPr="002E1846">
          <w:rPr>
            <w:rStyle w:val="Hyperlink"/>
          </w:rPr>
          <w:t>Medical Risk Factors</w:t>
        </w:r>
        <w:r w:rsidR="00845026">
          <w:rPr>
            <w:webHidden/>
          </w:rPr>
          <w:tab/>
        </w:r>
        <w:r w:rsidR="00845026">
          <w:rPr>
            <w:webHidden/>
          </w:rPr>
          <w:fldChar w:fldCharType="begin"/>
        </w:r>
        <w:r w:rsidR="00845026">
          <w:rPr>
            <w:webHidden/>
          </w:rPr>
          <w:instrText xml:space="preserve"> PAGEREF _Toc420333121 \h </w:instrText>
        </w:r>
        <w:r w:rsidR="00845026">
          <w:rPr>
            <w:webHidden/>
          </w:rPr>
        </w:r>
        <w:r w:rsidR="00845026">
          <w:rPr>
            <w:webHidden/>
          </w:rPr>
          <w:fldChar w:fldCharType="separate"/>
        </w:r>
        <w:r w:rsidR="00845026">
          <w:rPr>
            <w:webHidden/>
          </w:rPr>
          <w:t>7</w:t>
        </w:r>
        <w:r w:rsidR="00845026">
          <w:rPr>
            <w:webHidden/>
          </w:rPr>
          <w:fldChar w:fldCharType="end"/>
        </w:r>
      </w:hyperlink>
    </w:p>
    <w:p w14:paraId="5C85176D" w14:textId="77777777" w:rsidR="00845026" w:rsidRDefault="00B7357B">
      <w:pPr>
        <w:pStyle w:val="TOC2"/>
        <w:rPr>
          <w:rFonts w:asciiTheme="minorHAnsi" w:eastAsiaTheme="minorEastAsia" w:hAnsiTheme="minorHAnsi" w:cstheme="minorBidi"/>
          <w:color w:val="auto"/>
          <w:lang w:val="en-CA" w:eastAsia="en-CA"/>
        </w:rPr>
      </w:pPr>
      <w:hyperlink w:anchor="_Toc420333122" w:history="1">
        <w:r w:rsidR="00845026" w:rsidRPr="002E1846">
          <w:rPr>
            <w:rStyle w:val="Hyperlink"/>
          </w:rPr>
          <w:t>Hospitalization and Treatment</w:t>
        </w:r>
        <w:r w:rsidR="00845026">
          <w:rPr>
            <w:webHidden/>
          </w:rPr>
          <w:tab/>
        </w:r>
        <w:r w:rsidR="00845026">
          <w:rPr>
            <w:webHidden/>
          </w:rPr>
          <w:fldChar w:fldCharType="begin"/>
        </w:r>
        <w:r w:rsidR="00845026">
          <w:rPr>
            <w:webHidden/>
          </w:rPr>
          <w:instrText xml:space="preserve"> PAGEREF _Toc420333122 \h </w:instrText>
        </w:r>
        <w:r w:rsidR="00845026">
          <w:rPr>
            <w:webHidden/>
          </w:rPr>
        </w:r>
        <w:r w:rsidR="00845026">
          <w:rPr>
            <w:webHidden/>
          </w:rPr>
          <w:fldChar w:fldCharType="separate"/>
        </w:r>
        <w:r w:rsidR="00845026">
          <w:rPr>
            <w:webHidden/>
          </w:rPr>
          <w:t>8</w:t>
        </w:r>
        <w:r w:rsidR="00845026">
          <w:rPr>
            <w:webHidden/>
          </w:rPr>
          <w:fldChar w:fldCharType="end"/>
        </w:r>
      </w:hyperlink>
    </w:p>
    <w:p w14:paraId="78E09214" w14:textId="77777777" w:rsidR="00845026" w:rsidRDefault="00B7357B">
      <w:pPr>
        <w:pStyle w:val="TOC2"/>
        <w:rPr>
          <w:rFonts w:asciiTheme="minorHAnsi" w:eastAsiaTheme="minorEastAsia" w:hAnsiTheme="minorHAnsi" w:cstheme="minorBidi"/>
          <w:color w:val="auto"/>
          <w:lang w:val="en-CA" w:eastAsia="en-CA"/>
        </w:rPr>
      </w:pPr>
      <w:hyperlink w:anchor="_Toc420333123" w:history="1">
        <w:r w:rsidR="00845026" w:rsidRPr="002E1846">
          <w:rPr>
            <w:rStyle w:val="Hyperlink"/>
          </w:rPr>
          <w:t>Preliminary Questions</w:t>
        </w:r>
        <w:r w:rsidR="00845026">
          <w:rPr>
            <w:webHidden/>
          </w:rPr>
          <w:tab/>
        </w:r>
        <w:r w:rsidR="00845026">
          <w:rPr>
            <w:webHidden/>
          </w:rPr>
          <w:fldChar w:fldCharType="begin"/>
        </w:r>
        <w:r w:rsidR="00845026">
          <w:rPr>
            <w:webHidden/>
          </w:rPr>
          <w:instrText xml:space="preserve"> PAGEREF _Toc420333123 \h </w:instrText>
        </w:r>
        <w:r w:rsidR="00845026">
          <w:rPr>
            <w:webHidden/>
          </w:rPr>
        </w:r>
        <w:r w:rsidR="00845026">
          <w:rPr>
            <w:webHidden/>
          </w:rPr>
          <w:fldChar w:fldCharType="separate"/>
        </w:r>
        <w:r w:rsidR="00845026">
          <w:rPr>
            <w:webHidden/>
          </w:rPr>
          <w:t>8</w:t>
        </w:r>
        <w:r w:rsidR="00845026">
          <w:rPr>
            <w:webHidden/>
          </w:rPr>
          <w:fldChar w:fldCharType="end"/>
        </w:r>
      </w:hyperlink>
    </w:p>
    <w:p w14:paraId="5A50EF2B" w14:textId="77777777" w:rsidR="00845026" w:rsidRDefault="00B7357B">
      <w:pPr>
        <w:pStyle w:val="TOC2"/>
        <w:rPr>
          <w:rFonts w:asciiTheme="minorHAnsi" w:eastAsiaTheme="minorEastAsia" w:hAnsiTheme="minorHAnsi" w:cstheme="minorBidi"/>
          <w:color w:val="auto"/>
          <w:lang w:val="en-CA" w:eastAsia="en-CA"/>
        </w:rPr>
      </w:pPr>
      <w:hyperlink w:anchor="_Toc420333124" w:history="1">
        <w:r w:rsidR="00845026" w:rsidRPr="002E1846">
          <w:rPr>
            <w:rStyle w:val="Hyperlink"/>
          </w:rPr>
          <w:t>Behavioural Social Risk Factors</w:t>
        </w:r>
        <w:r w:rsidR="00845026">
          <w:rPr>
            <w:webHidden/>
          </w:rPr>
          <w:tab/>
        </w:r>
        <w:r w:rsidR="00845026">
          <w:rPr>
            <w:webHidden/>
          </w:rPr>
          <w:fldChar w:fldCharType="begin"/>
        </w:r>
        <w:r w:rsidR="00845026">
          <w:rPr>
            <w:webHidden/>
          </w:rPr>
          <w:instrText xml:space="preserve"> PAGEREF _Toc420333124 \h </w:instrText>
        </w:r>
        <w:r w:rsidR="00845026">
          <w:rPr>
            <w:webHidden/>
          </w:rPr>
        </w:r>
        <w:r w:rsidR="00845026">
          <w:rPr>
            <w:webHidden/>
          </w:rPr>
          <w:fldChar w:fldCharType="separate"/>
        </w:r>
        <w:r w:rsidR="00845026">
          <w:rPr>
            <w:webHidden/>
          </w:rPr>
          <w:t>8</w:t>
        </w:r>
        <w:r w:rsidR="00845026">
          <w:rPr>
            <w:webHidden/>
          </w:rPr>
          <w:fldChar w:fldCharType="end"/>
        </w:r>
      </w:hyperlink>
    </w:p>
    <w:p w14:paraId="6DF41FA8" w14:textId="77777777" w:rsidR="00845026" w:rsidRDefault="00B7357B">
      <w:pPr>
        <w:pStyle w:val="TOC2"/>
        <w:rPr>
          <w:rFonts w:asciiTheme="minorHAnsi" w:eastAsiaTheme="minorEastAsia" w:hAnsiTheme="minorHAnsi" w:cstheme="minorBidi"/>
          <w:color w:val="auto"/>
          <w:lang w:val="en-CA" w:eastAsia="en-CA"/>
        </w:rPr>
      </w:pPr>
      <w:hyperlink w:anchor="_Toc420333125" w:history="1">
        <w:r w:rsidR="00845026" w:rsidRPr="002E1846">
          <w:rPr>
            <w:rStyle w:val="Hyperlink"/>
            <w:lang w:val="en-GB"/>
          </w:rPr>
          <w:t>Premise Referral</w:t>
        </w:r>
        <w:r w:rsidR="00845026">
          <w:rPr>
            <w:webHidden/>
          </w:rPr>
          <w:tab/>
        </w:r>
        <w:r w:rsidR="00845026">
          <w:rPr>
            <w:webHidden/>
          </w:rPr>
          <w:fldChar w:fldCharType="begin"/>
        </w:r>
        <w:r w:rsidR="00845026">
          <w:rPr>
            <w:webHidden/>
          </w:rPr>
          <w:instrText xml:space="preserve"> PAGEREF _Toc420333125 \h </w:instrText>
        </w:r>
        <w:r w:rsidR="00845026">
          <w:rPr>
            <w:webHidden/>
          </w:rPr>
        </w:r>
        <w:r w:rsidR="00845026">
          <w:rPr>
            <w:webHidden/>
          </w:rPr>
          <w:fldChar w:fldCharType="separate"/>
        </w:r>
        <w:r w:rsidR="00845026">
          <w:rPr>
            <w:webHidden/>
          </w:rPr>
          <w:t>10</w:t>
        </w:r>
        <w:r w:rsidR="00845026">
          <w:rPr>
            <w:webHidden/>
          </w:rPr>
          <w:fldChar w:fldCharType="end"/>
        </w:r>
      </w:hyperlink>
    </w:p>
    <w:p w14:paraId="496F6478" w14:textId="77777777" w:rsidR="00845026" w:rsidRDefault="00B7357B">
      <w:pPr>
        <w:pStyle w:val="TOC2"/>
        <w:rPr>
          <w:rFonts w:asciiTheme="minorHAnsi" w:eastAsiaTheme="minorEastAsia" w:hAnsiTheme="minorHAnsi" w:cstheme="minorBidi"/>
          <w:color w:val="auto"/>
          <w:lang w:val="en-CA" w:eastAsia="en-CA"/>
        </w:rPr>
      </w:pPr>
      <w:hyperlink w:anchor="_Toc420333126" w:history="1">
        <w:r w:rsidR="00845026" w:rsidRPr="002E1846">
          <w:rPr>
            <w:rStyle w:val="Hyperlink"/>
            <w:lang w:val="en-GB"/>
          </w:rPr>
          <w:t>High Risk Occupation/High Risk Environment</w:t>
        </w:r>
        <w:r w:rsidR="00845026">
          <w:rPr>
            <w:webHidden/>
          </w:rPr>
          <w:tab/>
        </w:r>
        <w:r w:rsidR="00845026">
          <w:rPr>
            <w:webHidden/>
          </w:rPr>
          <w:fldChar w:fldCharType="begin"/>
        </w:r>
        <w:r w:rsidR="00845026">
          <w:rPr>
            <w:webHidden/>
          </w:rPr>
          <w:instrText xml:space="preserve"> PAGEREF _Toc420333126 \h </w:instrText>
        </w:r>
        <w:r w:rsidR="00845026">
          <w:rPr>
            <w:webHidden/>
          </w:rPr>
        </w:r>
        <w:r w:rsidR="00845026">
          <w:rPr>
            <w:webHidden/>
          </w:rPr>
          <w:fldChar w:fldCharType="separate"/>
        </w:r>
        <w:r w:rsidR="00845026">
          <w:rPr>
            <w:webHidden/>
          </w:rPr>
          <w:t>10</w:t>
        </w:r>
        <w:r w:rsidR="00845026">
          <w:rPr>
            <w:webHidden/>
          </w:rPr>
          <w:fldChar w:fldCharType="end"/>
        </w:r>
      </w:hyperlink>
    </w:p>
    <w:p w14:paraId="516E33EC" w14:textId="77777777" w:rsidR="00845026" w:rsidRDefault="00B7357B">
      <w:pPr>
        <w:pStyle w:val="TOC2"/>
        <w:rPr>
          <w:rFonts w:asciiTheme="minorHAnsi" w:eastAsiaTheme="minorEastAsia" w:hAnsiTheme="minorHAnsi" w:cstheme="minorBidi"/>
          <w:color w:val="auto"/>
          <w:lang w:val="en-CA" w:eastAsia="en-CA"/>
        </w:rPr>
      </w:pPr>
      <w:hyperlink w:anchor="_Toc420333127" w:history="1">
        <w:r w:rsidR="00845026" w:rsidRPr="002E1846">
          <w:rPr>
            <w:rStyle w:val="Hyperlink"/>
            <w:lang w:val="en-GB"/>
          </w:rPr>
          <w:t>Symptomatic Contact information</w:t>
        </w:r>
        <w:r w:rsidR="00845026">
          <w:rPr>
            <w:webHidden/>
          </w:rPr>
          <w:tab/>
        </w:r>
        <w:r w:rsidR="00845026">
          <w:rPr>
            <w:webHidden/>
          </w:rPr>
          <w:fldChar w:fldCharType="begin"/>
        </w:r>
        <w:r w:rsidR="00845026">
          <w:rPr>
            <w:webHidden/>
          </w:rPr>
          <w:instrText xml:space="preserve"> PAGEREF _Toc420333127 \h </w:instrText>
        </w:r>
        <w:r w:rsidR="00845026">
          <w:rPr>
            <w:webHidden/>
          </w:rPr>
        </w:r>
        <w:r w:rsidR="00845026">
          <w:rPr>
            <w:webHidden/>
          </w:rPr>
          <w:fldChar w:fldCharType="separate"/>
        </w:r>
        <w:r w:rsidR="00845026">
          <w:rPr>
            <w:webHidden/>
          </w:rPr>
          <w:t>10</w:t>
        </w:r>
        <w:r w:rsidR="00845026">
          <w:rPr>
            <w:webHidden/>
          </w:rPr>
          <w:fldChar w:fldCharType="end"/>
        </w:r>
      </w:hyperlink>
    </w:p>
    <w:p w14:paraId="0BCAC6E5" w14:textId="77777777" w:rsidR="00845026" w:rsidRDefault="00B7357B">
      <w:pPr>
        <w:pStyle w:val="TOC2"/>
        <w:rPr>
          <w:rFonts w:asciiTheme="minorHAnsi" w:eastAsiaTheme="minorEastAsia" w:hAnsiTheme="minorHAnsi" w:cstheme="minorBidi"/>
          <w:color w:val="auto"/>
          <w:lang w:val="en-CA" w:eastAsia="en-CA"/>
        </w:rPr>
      </w:pPr>
      <w:hyperlink w:anchor="_Toc420333128" w:history="1">
        <w:r w:rsidR="00845026" w:rsidRPr="002E1846">
          <w:rPr>
            <w:rStyle w:val="Hyperlink"/>
          </w:rPr>
          <w:t>Education/Counselling</w:t>
        </w:r>
        <w:r w:rsidR="00845026">
          <w:rPr>
            <w:webHidden/>
          </w:rPr>
          <w:tab/>
        </w:r>
        <w:r w:rsidR="00845026">
          <w:rPr>
            <w:webHidden/>
          </w:rPr>
          <w:fldChar w:fldCharType="begin"/>
        </w:r>
        <w:r w:rsidR="00845026">
          <w:rPr>
            <w:webHidden/>
          </w:rPr>
          <w:instrText xml:space="preserve"> PAGEREF _Toc420333128 \h </w:instrText>
        </w:r>
        <w:r w:rsidR="00845026">
          <w:rPr>
            <w:webHidden/>
          </w:rPr>
        </w:r>
        <w:r w:rsidR="00845026">
          <w:rPr>
            <w:webHidden/>
          </w:rPr>
          <w:fldChar w:fldCharType="separate"/>
        </w:r>
        <w:r w:rsidR="00845026">
          <w:rPr>
            <w:webHidden/>
          </w:rPr>
          <w:t>10</w:t>
        </w:r>
        <w:r w:rsidR="00845026">
          <w:rPr>
            <w:webHidden/>
          </w:rPr>
          <w:fldChar w:fldCharType="end"/>
        </w:r>
      </w:hyperlink>
    </w:p>
    <w:p w14:paraId="7D3CF0B7" w14:textId="77777777" w:rsidR="00845026" w:rsidRDefault="00B7357B">
      <w:pPr>
        <w:pStyle w:val="TOC2"/>
        <w:rPr>
          <w:rFonts w:asciiTheme="minorHAnsi" w:eastAsiaTheme="minorEastAsia" w:hAnsiTheme="minorHAnsi" w:cstheme="minorBidi"/>
          <w:color w:val="auto"/>
          <w:lang w:val="en-CA" w:eastAsia="en-CA"/>
        </w:rPr>
      </w:pPr>
      <w:hyperlink w:anchor="_Toc420333129" w:history="1">
        <w:r w:rsidR="00845026" w:rsidRPr="002E1846">
          <w:rPr>
            <w:rStyle w:val="Hyperlink"/>
          </w:rPr>
          <w:t>Outcome</w:t>
        </w:r>
        <w:r w:rsidR="00845026">
          <w:rPr>
            <w:webHidden/>
          </w:rPr>
          <w:tab/>
        </w:r>
        <w:r w:rsidR="00845026">
          <w:rPr>
            <w:webHidden/>
          </w:rPr>
          <w:fldChar w:fldCharType="begin"/>
        </w:r>
        <w:r w:rsidR="00845026">
          <w:rPr>
            <w:webHidden/>
          </w:rPr>
          <w:instrText xml:space="preserve"> PAGEREF _Toc420333129 \h </w:instrText>
        </w:r>
        <w:r w:rsidR="00845026">
          <w:rPr>
            <w:webHidden/>
          </w:rPr>
        </w:r>
        <w:r w:rsidR="00845026">
          <w:rPr>
            <w:webHidden/>
          </w:rPr>
          <w:fldChar w:fldCharType="separate"/>
        </w:r>
        <w:r w:rsidR="00845026">
          <w:rPr>
            <w:webHidden/>
          </w:rPr>
          <w:t>10</w:t>
        </w:r>
        <w:r w:rsidR="00845026">
          <w:rPr>
            <w:webHidden/>
          </w:rPr>
          <w:fldChar w:fldCharType="end"/>
        </w:r>
      </w:hyperlink>
    </w:p>
    <w:p w14:paraId="25EB9F28" w14:textId="77777777" w:rsidR="00845026" w:rsidRDefault="00B7357B">
      <w:pPr>
        <w:pStyle w:val="TOC2"/>
        <w:rPr>
          <w:rFonts w:asciiTheme="minorHAnsi" w:eastAsiaTheme="minorEastAsia" w:hAnsiTheme="minorHAnsi" w:cstheme="minorBidi"/>
          <w:color w:val="auto"/>
          <w:lang w:val="en-CA" w:eastAsia="en-CA"/>
        </w:rPr>
      </w:pPr>
      <w:hyperlink w:anchor="_Toc420333130" w:history="1">
        <w:r w:rsidR="00845026" w:rsidRPr="002E1846">
          <w:rPr>
            <w:rStyle w:val="Hyperlink"/>
          </w:rPr>
          <w:t>Thank you</w:t>
        </w:r>
        <w:r w:rsidR="00845026">
          <w:rPr>
            <w:webHidden/>
          </w:rPr>
          <w:tab/>
        </w:r>
        <w:r w:rsidR="00845026">
          <w:rPr>
            <w:webHidden/>
          </w:rPr>
          <w:fldChar w:fldCharType="begin"/>
        </w:r>
        <w:r w:rsidR="00845026">
          <w:rPr>
            <w:webHidden/>
          </w:rPr>
          <w:instrText xml:space="preserve"> PAGEREF _Toc420333130 \h </w:instrText>
        </w:r>
        <w:r w:rsidR="00845026">
          <w:rPr>
            <w:webHidden/>
          </w:rPr>
        </w:r>
        <w:r w:rsidR="00845026">
          <w:rPr>
            <w:webHidden/>
          </w:rPr>
          <w:fldChar w:fldCharType="separate"/>
        </w:r>
        <w:r w:rsidR="00845026">
          <w:rPr>
            <w:webHidden/>
          </w:rPr>
          <w:t>10</w:t>
        </w:r>
        <w:r w:rsidR="00845026">
          <w:rPr>
            <w:webHidden/>
          </w:rPr>
          <w:fldChar w:fldCharType="end"/>
        </w:r>
      </w:hyperlink>
    </w:p>
    <w:p w14:paraId="5B4592FA" w14:textId="77777777" w:rsidR="00845026" w:rsidRDefault="00B7357B">
      <w:pPr>
        <w:pStyle w:val="TOC2"/>
        <w:rPr>
          <w:rFonts w:asciiTheme="minorHAnsi" w:eastAsiaTheme="minorEastAsia" w:hAnsiTheme="minorHAnsi" w:cstheme="minorBidi"/>
          <w:color w:val="auto"/>
          <w:lang w:val="en-CA" w:eastAsia="en-CA"/>
        </w:rPr>
      </w:pPr>
      <w:hyperlink w:anchor="_Toc420333131" w:history="1">
        <w:r w:rsidR="00845026" w:rsidRPr="002E1846">
          <w:rPr>
            <w:rStyle w:val="Hyperlink"/>
          </w:rPr>
          <w:t>Progress Notes</w:t>
        </w:r>
        <w:r w:rsidR="00845026">
          <w:rPr>
            <w:webHidden/>
          </w:rPr>
          <w:tab/>
        </w:r>
        <w:r w:rsidR="00845026">
          <w:rPr>
            <w:webHidden/>
          </w:rPr>
          <w:fldChar w:fldCharType="begin"/>
        </w:r>
        <w:r w:rsidR="00845026">
          <w:rPr>
            <w:webHidden/>
          </w:rPr>
          <w:instrText xml:space="preserve"> PAGEREF _Toc420333131 \h </w:instrText>
        </w:r>
        <w:r w:rsidR="00845026">
          <w:rPr>
            <w:webHidden/>
          </w:rPr>
        </w:r>
        <w:r w:rsidR="00845026">
          <w:rPr>
            <w:webHidden/>
          </w:rPr>
          <w:fldChar w:fldCharType="separate"/>
        </w:r>
        <w:r w:rsidR="00845026">
          <w:rPr>
            <w:webHidden/>
          </w:rPr>
          <w:t>10</w:t>
        </w:r>
        <w:r w:rsidR="00845026">
          <w:rPr>
            <w:webHidden/>
          </w:rPr>
          <w:fldChar w:fldCharType="end"/>
        </w:r>
      </w:hyperlink>
    </w:p>
    <w:p w14:paraId="17246BAC" w14:textId="77777777" w:rsidR="00845026" w:rsidRDefault="00B7357B">
      <w:pPr>
        <w:pStyle w:val="TOC2"/>
        <w:rPr>
          <w:rFonts w:asciiTheme="minorHAnsi" w:eastAsiaTheme="minorEastAsia" w:hAnsiTheme="minorHAnsi" w:cstheme="minorBidi"/>
          <w:color w:val="auto"/>
          <w:lang w:val="en-CA" w:eastAsia="en-CA"/>
        </w:rPr>
      </w:pPr>
      <w:hyperlink w:anchor="_Toc420333132" w:history="1">
        <w:r w:rsidR="00845026" w:rsidRPr="002E1846">
          <w:rPr>
            <w:rStyle w:val="Hyperlink"/>
          </w:rPr>
          <w:t>Summary of Information Sent to Case</w:t>
        </w:r>
        <w:r w:rsidR="00845026">
          <w:rPr>
            <w:webHidden/>
          </w:rPr>
          <w:tab/>
        </w:r>
        <w:r w:rsidR="00845026">
          <w:rPr>
            <w:webHidden/>
          </w:rPr>
          <w:fldChar w:fldCharType="begin"/>
        </w:r>
        <w:r w:rsidR="00845026">
          <w:rPr>
            <w:webHidden/>
          </w:rPr>
          <w:instrText xml:space="preserve"> PAGEREF _Toc420333132 \h </w:instrText>
        </w:r>
        <w:r w:rsidR="00845026">
          <w:rPr>
            <w:webHidden/>
          </w:rPr>
        </w:r>
        <w:r w:rsidR="00845026">
          <w:rPr>
            <w:webHidden/>
          </w:rPr>
          <w:fldChar w:fldCharType="separate"/>
        </w:r>
        <w:r w:rsidR="00845026">
          <w:rPr>
            <w:webHidden/>
          </w:rPr>
          <w:t>10</w:t>
        </w:r>
        <w:r w:rsidR="00845026">
          <w:rPr>
            <w:webHidden/>
          </w:rPr>
          <w:fldChar w:fldCharType="end"/>
        </w:r>
      </w:hyperlink>
    </w:p>
    <w:p w14:paraId="6B4359B5" w14:textId="77777777" w:rsidR="00845026" w:rsidRDefault="00B7357B">
      <w:pPr>
        <w:pStyle w:val="TOC2"/>
        <w:rPr>
          <w:rFonts w:asciiTheme="minorHAnsi" w:eastAsiaTheme="minorEastAsia" w:hAnsiTheme="minorHAnsi" w:cstheme="minorBidi"/>
          <w:color w:val="auto"/>
          <w:lang w:val="en-CA" w:eastAsia="en-CA"/>
        </w:rPr>
      </w:pPr>
      <w:hyperlink w:anchor="_Toc420333133" w:history="1">
        <w:r w:rsidR="00845026" w:rsidRPr="002E1846">
          <w:rPr>
            <w:rStyle w:val="Hyperlink"/>
          </w:rPr>
          <w:t>Food History</w:t>
        </w:r>
        <w:r w:rsidR="00845026">
          <w:rPr>
            <w:webHidden/>
          </w:rPr>
          <w:tab/>
        </w:r>
        <w:r w:rsidR="00845026">
          <w:rPr>
            <w:webHidden/>
          </w:rPr>
          <w:fldChar w:fldCharType="begin"/>
        </w:r>
        <w:r w:rsidR="00845026">
          <w:rPr>
            <w:webHidden/>
          </w:rPr>
          <w:instrText xml:space="preserve"> PAGEREF _Toc420333133 \h </w:instrText>
        </w:r>
        <w:r w:rsidR="00845026">
          <w:rPr>
            <w:webHidden/>
          </w:rPr>
        </w:r>
        <w:r w:rsidR="00845026">
          <w:rPr>
            <w:webHidden/>
          </w:rPr>
          <w:fldChar w:fldCharType="separate"/>
        </w:r>
        <w:r w:rsidR="00845026">
          <w:rPr>
            <w:webHidden/>
          </w:rPr>
          <w:t>11</w:t>
        </w:r>
        <w:r w:rsidR="00845026">
          <w:rPr>
            <w:webHidden/>
          </w:rPr>
          <w:fldChar w:fldCharType="end"/>
        </w:r>
      </w:hyperlink>
    </w:p>
    <w:p w14:paraId="11D565C0" w14:textId="77777777" w:rsidR="00845026" w:rsidRDefault="00B7357B">
      <w:pPr>
        <w:pStyle w:val="TOC2"/>
        <w:rPr>
          <w:rFonts w:asciiTheme="minorHAnsi" w:eastAsiaTheme="minorEastAsia" w:hAnsiTheme="minorHAnsi" w:cstheme="minorBidi"/>
          <w:color w:val="auto"/>
          <w:lang w:val="en-CA" w:eastAsia="en-CA"/>
        </w:rPr>
      </w:pPr>
      <w:hyperlink w:anchor="_Toc420333134" w:history="1">
        <w:r w:rsidR="00845026" w:rsidRPr="002E1846">
          <w:rPr>
            <w:rStyle w:val="Hyperlink"/>
          </w:rPr>
          <w:t>Shopping Venues</w:t>
        </w:r>
        <w:r w:rsidR="00845026">
          <w:rPr>
            <w:webHidden/>
          </w:rPr>
          <w:tab/>
        </w:r>
        <w:r w:rsidR="00845026">
          <w:rPr>
            <w:webHidden/>
          </w:rPr>
          <w:fldChar w:fldCharType="begin"/>
        </w:r>
        <w:r w:rsidR="00845026">
          <w:rPr>
            <w:webHidden/>
          </w:rPr>
          <w:instrText xml:space="preserve"> PAGEREF _Toc420333134 \h </w:instrText>
        </w:r>
        <w:r w:rsidR="00845026">
          <w:rPr>
            <w:webHidden/>
          </w:rPr>
        </w:r>
        <w:r w:rsidR="00845026">
          <w:rPr>
            <w:webHidden/>
          </w:rPr>
          <w:fldChar w:fldCharType="separate"/>
        </w:r>
        <w:r w:rsidR="00845026">
          <w:rPr>
            <w:webHidden/>
          </w:rPr>
          <w:t>11</w:t>
        </w:r>
        <w:r w:rsidR="00845026">
          <w:rPr>
            <w:webHidden/>
          </w:rPr>
          <w:fldChar w:fldCharType="end"/>
        </w:r>
      </w:hyperlink>
    </w:p>
    <w:p w14:paraId="5506D041" w14:textId="77777777" w:rsidR="00541652" w:rsidRDefault="00582A67" w:rsidP="00C12970">
      <w:pPr>
        <w:pStyle w:val="Heading1"/>
      </w:pPr>
      <w:r>
        <w:fldChar w:fldCharType="end"/>
      </w:r>
    </w:p>
    <w:p w14:paraId="4681007E" w14:textId="77777777" w:rsidR="00541652" w:rsidRDefault="00541652">
      <w:pPr>
        <w:ind w:left="714" w:hanging="357"/>
        <w:rPr>
          <w:rFonts w:eastAsiaTheme="majorEastAsia" w:cstheme="majorBidi"/>
          <w:bCs/>
          <w:color w:val="60A238"/>
          <w:sz w:val="48"/>
          <w:szCs w:val="28"/>
        </w:rPr>
      </w:pPr>
      <w:r>
        <w:br w:type="page"/>
      </w:r>
    </w:p>
    <w:p w14:paraId="5A217829" w14:textId="0170267B" w:rsidR="00D61F9B" w:rsidRPr="008926AB" w:rsidRDefault="001A27FF" w:rsidP="00C12970">
      <w:pPr>
        <w:pStyle w:val="Heading1"/>
      </w:pPr>
      <w:bookmarkStart w:id="10" w:name="_Toc420333103"/>
      <w:r w:rsidRPr="008926AB">
        <w:lastRenderedPageBreak/>
        <w:t>Background</w:t>
      </w:r>
      <w:bookmarkEnd w:id="10"/>
    </w:p>
    <w:p w14:paraId="510BAF4F" w14:textId="074FBB59" w:rsidR="001A27FF" w:rsidRPr="009165AB" w:rsidRDefault="001A27FF" w:rsidP="001A27FF">
      <w:pPr>
        <w:pStyle w:val="BodyText"/>
        <w:rPr>
          <w:lang w:val="en-US"/>
        </w:rPr>
      </w:pPr>
      <w:r>
        <w:rPr>
          <w:lang w:val="en-US"/>
        </w:rPr>
        <w:t>Provincially standardized questionnaires</w:t>
      </w:r>
      <w:r w:rsidR="00BD37BB">
        <w:rPr>
          <w:lang w:val="en-US"/>
        </w:rPr>
        <w:t>, branded Ontario Investigation Tools,</w:t>
      </w:r>
      <w:r>
        <w:rPr>
          <w:lang w:val="en-US"/>
        </w:rPr>
        <w:t xml:space="preserve"> have been</w:t>
      </w:r>
      <w:r w:rsidRPr="00584F51">
        <w:rPr>
          <w:lang w:val="en-US"/>
        </w:rPr>
        <w:t xml:space="preserve"> developed by the Standardized Questionnaire Working Group (SQ</w:t>
      </w:r>
      <w:r>
        <w:rPr>
          <w:lang w:val="en-US"/>
        </w:rPr>
        <w:t xml:space="preserve"> </w:t>
      </w:r>
      <w:r w:rsidRPr="00584F51">
        <w:rPr>
          <w:lang w:val="en-US"/>
        </w:rPr>
        <w:t>WG)</w:t>
      </w:r>
      <w:r>
        <w:rPr>
          <w:lang w:val="en-US"/>
        </w:rPr>
        <w:t xml:space="preserve"> in order to standardize information collected from cases of reportable enteric diseases by investigators in Ontario</w:t>
      </w:r>
      <w:r w:rsidRPr="00584F51">
        <w:rPr>
          <w:lang w:val="en-US"/>
        </w:rPr>
        <w:t>. Th</w:t>
      </w:r>
      <w:r>
        <w:rPr>
          <w:lang w:val="en-US"/>
        </w:rPr>
        <w:t xml:space="preserve">e SQ WG currently </w:t>
      </w:r>
      <w:r w:rsidRPr="00584F51">
        <w:rPr>
          <w:lang w:val="en-US"/>
        </w:rPr>
        <w:t xml:space="preserve">consists of members from </w:t>
      </w:r>
      <w:r w:rsidR="00B13C60">
        <w:rPr>
          <w:lang w:val="en-US"/>
        </w:rPr>
        <w:t>18</w:t>
      </w:r>
      <w:r w:rsidRPr="00584F51">
        <w:rPr>
          <w:lang w:val="en-US"/>
        </w:rPr>
        <w:t xml:space="preserve"> public health units (PHUs), FoodNet</w:t>
      </w:r>
      <w:r>
        <w:rPr>
          <w:lang w:val="en-US"/>
        </w:rPr>
        <w:t xml:space="preserve"> Canada</w:t>
      </w:r>
      <w:r w:rsidRPr="00584F51">
        <w:rPr>
          <w:lang w:val="en-US"/>
        </w:rPr>
        <w:t xml:space="preserve">, </w:t>
      </w:r>
      <w:r>
        <w:rPr>
          <w:lang w:val="en-US"/>
        </w:rPr>
        <w:t xml:space="preserve">Public Health Agency of Canada, </w:t>
      </w:r>
      <w:r w:rsidRPr="00584F51">
        <w:rPr>
          <w:lang w:val="en-US"/>
        </w:rPr>
        <w:t xml:space="preserve">the Ministry of Health and Long-Term Care and Public Health Ontario (PHO). </w:t>
      </w:r>
      <w:r>
        <w:rPr>
          <w:lang w:val="en-US"/>
        </w:rPr>
        <w:t>Each of t</w:t>
      </w:r>
      <w:r w:rsidRPr="00584F51">
        <w:rPr>
          <w:lang w:val="en-US"/>
        </w:rPr>
        <w:t xml:space="preserve">he </w:t>
      </w:r>
      <w:r>
        <w:rPr>
          <w:lang w:val="en-US"/>
        </w:rPr>
        <w:t>standardized questionnaires has been</w:t>
      </w:r>
      <w:r w:rsidRPr="00584F51">
        <w:rPr>
          <w:lang w:val="en-US"/>
        </w:rPr>
        <w:t xml:space="preserve"> designed for administration by telephone</w:t>
      </w:r>
      <w:r w:rsidRPr="00FF302E">
        <w:t xml:space="preserve">.  </w:t>
      </w:r>
      <w:r w:rsidRPr="009165AB">
        <w:t xml:space="preserve"> </w:t>
      </w:r>
    </w:p>
    <w:p w14:paraId="4851518D" w14:textId="77777777" w:rsidR="001A27FF" w:rsidRDefault="001A27FF" w:rsidP="001A27FF">
      <w:pPr>
        <w:pStyle w:val="Heading1"/>
      </w:pPr>
      <w:bookmarkStart w:id="11" w:name="_Toc420333104"/>
      <w:r>
        <w:t>Purpose</w:t>
      </w:r>
      <w:bookmarkEnd w:id="11"/>
    </w:p>
    <w:p w14:paraId="72B25E9E" w14:textId="0F03609D" w:rsidR="001A27FF" w:rsidRDefault="001A27FF" w:rsidP="001A27FF">
      <w:pPr>
        <w:pStyle w:val="BodyText"/>
        <w:rPr>
          <w:lang w:val="en-US"/>
        </w:rPr>
      </w:pPr>
      <w:r w:rsidRPr="00584F51">
        <w:rPr>
          <w:lang w:val="en-US"/>
        </w:rPr>
        <w:t>The purpose of th</w:t>
      </w:r>
      <w:r>
        <w:rPr>
          <w:lang w:val="en-US"/>
        </w:rPr>
        <w:t>e</w:t>
      </w:r>
      <w:r w:rsidRPr="00584F51">
        <w:rPr>
          <w:lang w:val="en-US"/>
        </w:rPr>
        <w:t xml:space="preserve"> </w:t>
      </w:r>
      <w:r w:rsidR="00BD37BB">
        <w:rPr>
          <w:lang w:val="en-US"/>
        </w:rPr>
        <w:t xml:space="preserve">Investigation Tools </w:t>
      </w:r>
      <w:r>
        <w:rPr>
          <w:lang w:val="en-US"/>
        </w:rPr>
        <w:t>C</w:t>
      </w:r>
      <w:r w:rsidRPr="00584F51">
        <w:rPr>
          <w:lang w:val="en-US"/>
        </w:rPr>
        <w:t xml:space="preserve">ompanion </w:t>
      </w:r>
      <w:r>
        <w:rPr>
          <w:lang w:val="en-US"/>
        </w:rPr>
        <w:t>G</w:t>
      </w:r>
      <w:r w:rsidRPr="00584F51">
        <w:rPr>
          <w:lang w:val="en-US"/>
        </w:rPr>
        <w:t xml:space="preserve">uide </w:t>
      </w:r>
      <w:r>
        <w:rPr>
          <w:lang w:val="en-US"/>
        </w:rPr>
        <w:t xml:space="preserve">is </w:t>
      </w:r>
      <w:r w:rsidRPr="00584F51">
        <w:rPr>
          <w:lang w:val="en-US"/>
        </w:rPr>
        <w:t xml:space="preserve">to provide instructions on how to </w:t>
      </w:r>
      <w:r>
        <w:rPr>
          <w:lang w:val="en-US"/>
        </w:rPr>
        <w:t>administer</w:t>
      </w:r>
      <w:r w:rsidRPr="00584F51">
        <w:rPr>
          <w:lang w:val="en-US"/>
        </w:rPr>
        <w:t xml:space="preserve"> the</w:t>
      </w:r>
      <w:r w:rsidR="00BD37BB">
        <w:rPr>
          <w:lang w:val="en-US"/>
        </w:rPr>
        <w:t xml:space="preserve"> investigation tools</w:t>
      </w:r>
      <w:r>
        <w:rPr>
          <w:lang w:val="en-US"/>
        </w:rPr>
        <w:t>.</w:t>
      </w:r>
      <w:r w:rsidRPr="00584F51">
        <w:rPr>
          <w:lang w:val="en-US"/>
        </w:rPr>
        <w:t xml:space="preserve"> </w:t>
      </w:r>
      <w:r>
        <w:rPr>
          <w:lang w:val="en-US"/>
        </w:rPr>
        <w:t xml:space="preserve"> </w:t>
      </w:r>
    </w:p>
    <w:p w14:paraId="3FE4CFC8" w14:textId="77777777" w:rsidR="001A27FF" w:rsidRDefault="001A27FF" w:rsidP="001A27FF">
      <w:pPr>
        <w:pStyle w:val="Heading1"/>
      </w:pPr>
      <w:bookmarkStart w:id="12" w:name="_Toc420333105"/>
      <w:r>
        <w:t>Goals</w:t>
      </w:r>
      <w:bookmarkEnd w:id="12"/>
    </w:p>
    <w:p w14:paraId="4803F336" w14:textId="2EDFC3E8" w:rsidR="001A27FF" w:rsidRDefault="001A27FF" w:rsidP="001A27FF">
      <w:pPr>
        <w:pStyle w:val="BodyText"/>
      </w:pPr>
      <w:r w:rsidRPr="001A27FF">
        <w:t xml:space="preserve">The goals of the </w:t>
      </w:r>
      <w:r w:rsidR="002D3112">
        <w:t xml:space="preserve">Ontario Investigation Tools </w:t>
      </w:r>
      <w:r w:rsidRPr="001A27FF">
        <w:t>are to specifically assist with:</w:t>
      </w:r>
    </w:p>
    <w:p w14:paraId="5A964A5D" w14:textId="77777777" w:rsidR="001A27FF" w:rsidRDefault="001A27FF" w:rsidP="001A27FF">
      <w:pPr>
        <w:pStyle w:val="ListBullet"/>
      </w:pPr>
      <w:r w:rsidRPr="001A27FF">
        <w:t>Identifying the source of the illness;</w:t>
      </w:r>
    </w:p>
    <w:p w14:paraId="52AFB344" w14:textId="77777777" w:rsidR="001A27FF" w:rsidRPr="001A27FF" w:rsidRDefault="001A27FF" w:rsidP="001A27FF">
      <w:pPr>
        <w:pStyle w:val="ListBullet"/>
      </w:pPr>
      <w:r w:rsidRPr="001A27FF">
        <w:t>Case and contact management;</w:t>
      </w:r>
    </w:p>
    <w:p w14:paraId="397D1D9B" w14:textId="77777777" w:rsidR="001A27FF" w:rsidRPr="001A27FF" w:rsidRDefault="001A27FF" w:rsidP="001A27FF">
      <w:pPr>
        <w:pStyle w:val="ListBullet"/>
      </w:pPr>
      <w:r w:rsidRPr="001A27FF">
        <w:t>Case counselling;</w:t>
      </w:r>
    </w:p>
    <w:p w14:paraId="0FE59E5A" w14:textId="77777777" w:rsidR="001A27FF" w:rsidRPr="001A27FF" w:rsidRDefault="001A27FF" w:rsidP="001A27FF">
      <w:pPr>
        <w:pStyle w:val="ListBullet"/>
      </w:pPr>
      <w:r w:rsidRPr="001A27FF">
        <w:t>Outbreak management;</w:t>
      </w:r>
    </w:p>
    <w:p w14:paraId="76F88A67" w14:textId="77777777" w:rsidR="001A27FF" w:rsidRPr="001A27FF" w:rsidRDefault="001A27FF" w:rsidP="001A27FF">
      <w:pPr>
        <w:pStyle w:val="ListBullet"/>
      </w:pPr>
      <w:r w:rsidRPr="001A27FF">
        <w:t xml:space="preserve">Obtaining required data under the </w:t>
      </w:r>
      <w:r w:rsidRPr="005E4F61">
        <w:rPr>
          <w:i/>
        </w:rPr>
        <w:t>Health Protection and Promotion Act</w:t>
      </w:r>
      <w:r w:rsidRPr="001A27FF">
        <w:t xml:space="preserve"> pertaining to the case; and</w:t>
      </w:r>
    </w:p>
    <w:p w14:paraId="37E29BF6" w14:textId="77777777" w:rsidR="001A27FF" w:rsidRDefault="001A27FF" w:rsidP="001A27FF">
      <w:pPr>
        <w:pStyle w:val="ListBullet"/>
      </w:pPr>
      <w:r w:rsidRPr="001A27FF">
        <w:t>Facilitating documenting each case investigation.</w:t>
      </w:r>
    </w:p>
    <w:p w14:paraId="41B158BF" w14:textId="54E961C5" w:rsidR="00C54888" w:rsidRPr="00C95794" w:rsidRDefault="00C95794" w:rsidP="00C95794">
      <w:pPr>
        <w:pStyle w:val="Heading1"/>
        <w:spacing w:before="240"/>
      </w:pPr>
      <w:r>
        <w:t xml:space="preserve">The </w:t>
      </w:r>
      <w:r w:rsidR="002D3112">
        <w:t xml:space="preserve">Ontario Investigation Tool </w:t>
      </w:r>
    </w:p>
    <w:p w14:paraId="72C06C11" w14:textId="1AEAB3A8" w:rsidR="00C20742" w:rsidRDefault="00C409B1" w:rsidP="001E2184">
      <w:pPr>
        <w:pStyle w:val="BodyText"/>
        <w:rPr>
          <w:rFonts w:asciiTheme="minorHAnsi" w:hAnsiTheme="minorHAnsi"/>
          <w:bCs/>
          <w:lang w:val="en-US"/>
        </w:rPr>
      </w:pPr>
      <w:r>
        <w:rPr>
          <w:rFonts w:asciiTheme="minorHAnsi" w:hAnsiTheme="minorHAnsi"/>
          <w:bCs/>
        </w:rPr>
        <w:t xml:space="preserve">The </w:t>
      </w:r>
      <w:r w:rsidR="002D3112">
        <w:rPr>
          <w:rFonts w:asciiTheme="minorHAnsi" w:hAnsiTheme="minorHAnsi"/>
          <w:bCs/>
        </w:rPr>
        <w:t xml:space="preserve">Ontario Investigation Tool </w:t>
      </w:r>
      <w:r>
        <w:rPr>
          <w:rFonts w:asciiTheme="minorHAnsi" w:hAnsiTheme="minorHAnsi"/>
          <w:bCs/>
        </w:rPr>
        <w:t xml:space="preserve">is designed to be a </w:t>
      </w:r>
      <w:r w:rsidR="00C95794">
        <w:rPr>
          <w:rFonts w:asciiTheme="minorHAnsi" w:hAnsiTheme="minorHAnsi"/>
          <w:bCs/>
        </w:rPr>
        <w:t xml:space="preserve">comprehensive tool </w:t>
      </w:r>
      <w:r>
        <w:rPr>
          <w:rFonts w:asciiTheme="minorHAnsi" w:hAnsiTheme="minorHAnsi"/>
          <w:bCs/>
        </w:rPr>
        <w:t xml:space="preserve">for documenting case information. It helps to </w:t>
      </w:r>
      <w:r>
        <w:rPr>
          <w:rFonts w:asciiTheme="minorHAnsi" w:hAnsiTheme="minorHAnsi"/>
          <w:bCs/>
          <w:lang w:val="en-US"/>
        </w:rPr>
        <w:t>f</w:t>
      </w:r>
      <w:r w:rsidR="00C20742" w:rsidRPr="00583BAF">
        <w:rPr>
          <w:rFonts w:asciiTheme="minorHAnsi" w:hAnsiTheme="minorHAnsi"/>
          <w:bCs/>
          <w:lang w:val="en-US"/>
        </w:rPr>
        <w:t>acilitate the collection of all mandatory and required fields for entry into the integrated Public Health Information System (iPHIS)</w:t>
      </w:r>
      <w:r>
        <w:rPr>
          <w:rFonts w:asciiTheme="minorHAnsi" w:hAnsiTheme="minorHAnsi"/>
          <w:bCs/>
          <w:lang w:val="en-US"/>
        </w:rPr>
        <w:t xml:space="preserve">. </w:t>
      </w:r>
      <w:r w:rsidR="00C20742" w:rsidRPr="00583BAF">
        <w:rPr>
          <w:rFonts w:asciiTheme="minorHAnsi" w:hAnsiTheme="minorHAnsi"/>
          <w:bCs/>
          <w:lang w:val="en-US"/>
        </w:rPr>
        <w:t xml:space="preserve">If information has to be </w:t>
      </w:r>
      <w:r w:rsidR="008E775C">
        <w:rPr>
          <w:rFonts w:asciiTheme="minorHAnsi" w:hAnsiTheme="minorHAnsi"/>
          <w:bCs/>
          <w:lang w:val="en-US"/>
        </w:rPr>
        <w:t xml:space="preserve">provided (by secure </w:t>
      </w:r>
      <w:r w:rsidR="00C20742" w:rsidRPr="00583BAF">
        <w:rPr>
          <w:rFonts w:asciiTheme="minorHAnsi" w:hAnsiTheme="minorHAnsi"/>
          <w:bCs/>
          <w:lang w:val="en-US"/>
        </w:rPr>
        <w:t>fax</w:t>
      </w:r>
      <w:r w:rsidR="008E775C">
        <w:rPr>
          <w:rFonts w:asciiTheme="minorHAnsi" w:hAnsiTheme="minorHAnsi"/>
          <w:bCs/>
          <w:lang w:val="en-US"/>
        </w:rPr>
        <w:t xml:space="preserve"> or iPHIS referral)</w:t>
      </w:r>
      <w:r w:rsidR="00C20742" w:rsidRPr="00583BAF">
        <w:rPr>
          <w:rFonts w:asciiTheme="minorHAnsi" w:hAnsiTheme="minorHAnsi"/>
          <w:bCs/>
          <w:lang w:val="en-US"/>
        </w:rPr>
        <w:t xml:space="preserve"> to PHO during an outbreak, only certain pages are required in order to avoid </w:t>
      </w:r>
      <w:r w:rsidR="008E775C">
        <w:rPr>
          <w:rFonts w:asciiTheme="minorHAnsi" w:hAnsiTheme="minorHAnsi"/>
          <w:bCs/>
          <w:lang w:val="en-US"/>
        </w:rPr>
        <w:t xml:space="preserve">providing </w:t>
      </w:r>
      <w:r w:rsidR="00C20742" w:rsidRPr="00583BAF">
        <w:rPr>
          <w:rFonts w:asciiTheme="minorHAnsi" w:hAnsiTheme="minorHAnsi"/>
          <w:bCs/>
          <w:lang w:val="en-US"/>
        </w:rPr>
        <w:t>personal health information.</w:t>
      </w:r>
      <w:r w:rsidR="00C20742">
        <w:rPr>
          <w:lang w:val="en-US"/>
        </w:rPr>
        <w:t xml:space="preserve"> </w:t>
      </w:r>
      <w:r w:rsidR="00C20742" w:rsidRPr="00C95794">
        <w:rPr>
          <w:rFonts w:asciiTheme="minorHAnsi" w:hAnsiTheme="minorHAnsi"/>
          <w:b/>
          <w:bCs/>
          <w:lang w:val="en-US"/>
        </w:rPr>
        <w:t xml:space="preserve">The content of the </w:t>
      </w:r>
      <w:r w:rsidR="008E775C">
        <w:rPr>
          <w:rFonts w:asciiTheme="minorHAnsi" w:hAnsiTheme="minorHAnsi"/>
          <w:b/>
          <w:bCs/>
          <w:lang w:val="en-US"/>
        </w:rPr>
        <w:t xml:space="preserve">provided </w:t>
      </w:r>
      <w:r w:rsidR="00C20742" w:rsidRPr="00C95794">
        <w:rPr>
          <w:rFonts w:asciiTheme="minorHAnsi" w:hAnsiTheme="minorHAnsi"/>
          <w:b/>
          <w:bCs/>
          <w:lang w:val="en-US"/>
        </w:rPr>
        <w:t>pages should not be modified.</w:t>
      </w:r>
    </w:p>
    <w:p w14:paraId="6164AE79" w14:textId="6F2067E1" w:rsidR="00B55B83" w:rsidRPr="000A6EBF" w:rsidRDefault="000A6EBF" w:rsidP="000A6EBF">
      <w:pPr>
        <w:pStyle w:val="BodyText"/>
      </w:pPr>
      <w:r>
        <w:rPr>
          <w:lang w:val="en-US"/>
        </w:rPr>
        <w:t xml:space="preserve">Health Unit investigators </w:t>
      </w:r>
      <w:r w:rsidR="00B55B83" w:rsidRPr="000A6EBF">
        <w:rPr>
          <w:lang w:val="en-US"/>
        </w:rPr>
        <w:t xml:space="preserve">may change the order of sections and edit the questionnaires </w:t>
      </w:r>
      <w:r w:rsidR="00B55B83" w:rsidRPr="000A6EBF">
        <w:t>to align with internal processes</w:t>
      </w:r>
      <w:r w:rsidR="00B55B83" w:rsidRPr="000A6EBF">
        <w:rPr>
          <w:lang w:val="en-US"/>
        </w:rPr>
        <w:t xml:space="preserve"> (</w:t>
      </w:r>
      <w:r w:rsidR="00B55B83" w:rsidRPr="000A6EBF">
        <w:t>add and delete information, include prompts for investigators, etc.)</w:t>
      </w:r>
      <w:r w:rsidR="00B55B83" w:rsidRPr="000A6EBF">
        <w:rPr>
          <w:lang w:val="en-US"/>
        </w:rPr>
        <w:t>, with the exception of the following sections:</w:t>
      </w:r>
    </w:p>
    <w:p w14:paraId="6E864D24" w14:textId="6DB2E19C" w:rsidR="00B55B83" w:rsidRPr="000A6EBF" w:rsidRDefault="000A6EBF" w:rsidP="000A6EBF">
      <w:pPr>
        <w:pStyle w:val="BodyText"/>
        <w:numPr>
          <w:ilvl w:val="1"/>
          <w:numId w:val="46"/>
        </w:numPr>
      </w:pPr>
      <w:r>
        <w:rPr>
          <w:lang w:val="en-US"/>
        </w:rPr>
        <w:t>Preliminary Questions</w:t>
      </w:r>
    </w:p>
    <w:p w14:paraId="314A6194" w14:textId="6A8EB63A" w:rsidR="00B55B83" w:rsidRPr="000A6EBF" w:rsidRDefault="000A6EBF" w:rsidP="000A6EBF">
      <w:pPr>
        <w:pStyle w:val="BodyText"/>
        <w:numPr>
          <w:ilvl w:val="1"/>
          <w:numId w:val="46"/>
        </w:numPr>
      </w:pPr>
      <w:r>
        <w:rPr>
          <w:lang w:val="en-US"/>
        </w:rPr>
        <w:t>Behavioural Social Risk Factors</w:t>
      </w:r>
    </w:p>
    <w:p w14:paraId="0D8E3C37" w14:textId="766DE9DB" w:rsidR="00B55B83" w:rsidRPr="000A6EBF" w:rsidRDefault="000A6EBF" w:rsidP="000A6EBF">
      <w:pPr>
        <w:pStyle w:val="BodyText"/>
        <w:numPr>
          <w:ilvl w:val="1"/>
          <w:numId w:val="46"/>
        </w:numPr>
      </w:pPr>
      <w:r>
        <w:rPr>
          <w:lang w:val="en-US"/>
        </w:rPr>
        <w:lastRenderedPageBreak/>
        <w:t>Food History</w:t>
      </w:r>
    </w:p>
    <w:p w14:paraId="24A8CE78" w14:textId="4195D808" w:rsidR="00B55B83" w:rsidRPr="000A6EBF" w:rsidRDefault="000A6EBF" w:rsidP="000A6EBF">
      <w:pPr>
        <w:pStyle w:val="BodyText"/>
        <w:numPr>
          <w:ilvl w:val="1"/>
          <w:numId w:val="46"/>
        </w:numPr>
      </w:pPr>
      <w:r>
        <w:rPr>
          <w:lang w:val="en-US"/>
        </w:rPr>
        <w:t>Shopping Venues</w:t>
      </w:r>
    </w:p>
    <w:p w14:paraId="5329B134" w14:textId="30D54CE1" w:rsidR="00F93209" w:rsidRPr="00F93209" w:rsidRDefault="000A6EBF" w:rsidP="001E2184">
      <w:pPr>
        <w:pStyle w:val="BodyText"/>
        <w:rPr>
          <w:lang w:val="en-US"/>
        </w:rPr>
      </w:pPr>
      <w:r>
        <w:rPr>
          <w:lang w:val="en-US"/>
        </w:rPr>
        <w:t>These sections should not be edited so that the consistency of these key sections in the standardized questionnaire are maintained.</w:t>
      </w:r>
    </w:p>
    <w:p w14:paraId="4BA67BCA" w14:textId="77777777" w:rsidR="00C54888" w:rsidRPr="00C54888" w:rsidRDefault="00C54888" w:rsidP="00C54888">
      <w:pPr>
        <w:pStyle w:val="Heading2"/>
        <w:rPr>
          <w:sz w:val="2"/>
          <w:lang w:val="en-US"/>
        </w:rPr>
      </w:pPr>
    </w:p>
    <w:p w14:paraId="077D2006" w14:textId="7CEFE406" w:rsidR="004A2330" w:rsidRPr="00C54888" w:rsidRDefault="004A2330" w:rsidP="00C54888">
      <w:pPr>
        <w:pStyle w:val="Heading2"/>
        <w:rPr>
          <w:sz w:val="32"/>
          <w:lang w:val="en-US"/>
        </w:rPr>
      </w:pPr>
      <w:bookmarkStart w:id="13" w:name="_Toc420333109"/>
      <w:r w:rsidRPr="00C54888">
        <w:rPr>
          <w:sz w:val="32"/>
          <w:lang w:val="en-US"/>
        </w:rPr>
        <w:t>Listeriosis</w:t>
      </w:r>
      <w:r w:rsidR="002D3112">
        <w:rPr>
          <w:sz w:val="32"/>
          <w:lang w:val="en-US"/>
        </w:rPr>
        <w:t xml:space="preserve"> Investigation Tool </w:t>
      </w:r>
      <w:r w:rsidRPr="00C54888">
        <w:rPr>
          <w:sz w:val="32"/>
          <w:lang w:val="en-US"/>
        </w:rPr>
        <w:t>– Special Case</w:t>
      </w:r>
      <w:bookmarkEnd w:id="13"/>
    </w:p>
    <w:p w14:paraId="3E35D2CF" w14:textId="3894DEC0" w:rsidR="004A2330" w:rsidRPr="004A2330" w:rsidRDefault="004A2330" w:rsidP="004A2330">
      <w:pPr>
        <w:pStyle w:val="ListBullet"/>
        <w:numPr>
          <w:ilvl w:val="0"/>
          <w:numId w:val="0"/>
        </w:numPr>
        <w:rPr>
          <w:bCs/>
          <w:lang w:val="en-US"/>
        </w:rPr>
      </w:pPr>
      <w:r>
        <w:rPr>
          <w:bCs/>
          <w:lang w:val="en-US"/>
        </w:rPr>
        <w:t xml:space="preserve">The </w:t>
      </w:r>
      <w:r w:rsidR="00975387">
        <w:rPr>
          <w:bCs/>
          <w:lang w:val="en-US"/>
        </w:rPr>
        <w:t>P</w:t>
      </w:r>
      <w:r w:rsidR="00EA6888">
        <w:rPr>
          <w:bCs/>
          <w:lang w:val="en-US"/>
        </w:rPr>
        <w:t xml:space="preserve">ublic </w:t>
      </w:r>
      <w:r w:rsidR="00975387">
        <w:rPr>
          <w:bCs/>
          <w:lang w:val="en-US"/>
        </w:rPr>
        <w:t>H</w:t>
      </w:r>
      <w:r w:rsidR="00EA6888">
        <w:rPr>
          <w:bCs/>
          <w:lang w:val="en-US"/>
        </w:rPr>
        <w:t xml:space="preserve">ealth </w:t>
      </w:r>
      <w:r w:rsidR="00975387">
        <w:rPr>
          <w:bCs/>
          <w:lang w:val="en-US"/>
        </w:rPr>
        <w:t>A</w:t>
      </w:r>
      <w:r w:rsidR="00EA6888">
        <w:rPr>
          <w:bCs/>
          <w:lang w:val="en-US"/>
        </w:rPr>
        <w:t xml:space="preserve">gency of </w:t>
      </w:r>
      <w:r w:rsidR="00975387">
        <w:rPr>
          <w:bCs/>
          <w:lang w:val="en-US"/>
        </w:rPr>
        <w:t>C</w:t>
      </w:r>
      <w:r w:rsidR="00EA6888">
        <w:rPr>
          <w:bCs/>
          <w:lang w:val="en-US"/>
        </w:rPr>
        <w:t>anada (PHAC)</w:t>
      </w:r>
      <w:r w:rsidR="00975387">
        <w:rPr>
          <w:bCs/>
          <w:lang w:val="en-US"/>
        </w:rPr>
        <w:t xml:space="preserve"> Invasive</w:t>
      </w:r>
      <w:r>
        <w:rPr>
          <w:bCs/>
          <w:lang w:val="en-US"/>
        </w:rPr>
        <w:t xml:space="preserve"> Listeriosis </w:t>
      </w:r>
      <w:r w:rsidR="00975387">
        <w:rPr>
          <w:bCs/>
          <w:lang w:val="en-US"/>
        </w:rPr>
        <w:t>Q</w:t>
      </w:r>
      <w:r>
        <w:rPr>
          <w:bCs/>
          <w:lang w:val="en-US"/>
        </w:rPr>
        <w:t>uestionnaire will be used to be consistent with the collection of risk factor data for Listeri</w:t>
      </w:r>
      <w:r w:rsidR="00BE6734">
        <w:rPr>
          <w:bCs/>
          <w:lang w:val="en-US"/>
        </w:rPr>
        <w:t>osis</w:t>
      </w:r>
      <w:r>
        <w:rPr>
          <w:bCs/>
          <w:lang w:val="en-US"/>
        </w:rPr>
        <w:t xml:space="preserve"> across Canada.</w:t>
      </w:r>
      <w:r w:rsidRPr="004A2330">
        <w:rPr>
          <w:bCs/>
          <w:lang w:val="en-US"/>
        </w:rPr>
        <w:t xml:space="preserve"> </w:t>
      </w:r>
      <w:r w:rsidR="00E01FC1">
        <w:rPr>
          <w:bCs/>
          <w:lang w:val="en-US"/>
        </w:rPr>
        <w:t xml:space="preserve">A Case Management Tool </w:t>
      </w:r>
      <w:r w:rsidR="00975387">
        <w:rPr>
          <w:bCs/>
          <w:lang w:val="en-US"/>
        </w:rPr>
        <w:t xml:space="preserve">has been developed </w:t>
      </w:r>
      <w:r w:rsidR="00BE6734">
        <w:rPr>
          <w:bCs/>
          <w:lang w:val="en-US"/>
        </w:rPr>
        <w:t xml:space="preserve">to </w:t>
      </w:r>
      <w:r w:rsidR="00FD4E2A">
        <w:rPr>
          <w:bCs/>
          <w:lang w:val="en-US"/>
        </w:rPr>
        <w:t xml:space="preserve">support case and contact management required under the Infectious Diseases Protocol and </w:t>
      </w:r>
      <w:r w:rsidR="00BE6734">
        <w:rPr>
          <w:bCs/>
          <w:lang w:val="en-US"/>
        </w:rPr>
        <w:t>facilitate the collection of case information not included in the PHAC questionnaire</w:t>
      </w:r>
      <w:r w:rsidR="00AA566D">
        <w:rPr>
          <w:bCs/>
          <w:lang w:val="en-US"/>
        </w:rPr>
        <w:t>, but required or mandatory for iPHIS</w:t>
      </w:r>
      <w:r w:rsidR="00BE6734">
        <w:rPr>
          <w:bCs/>
          <w:lang w:val="en-US"/>
        </w:rPr>
        <w:t xml:space="preserve">. </w:t>
      </w:r>
      <w:r w:rsidRPr="004A2330">
        <w:rPr>
          <w:bCs/>
          <w:lang w:val="en-US"/>
        </w:rPr>
        <w:t xml:space="preserve">As a result, the </w:t>
      </w:r>
      <w:r w:rsidR="00975387">
        <w:rPr>
          <w:bCs/>
          <w:lang w:val="en-US"/>
        </w:rPr>
        <w:t xml:space="preserve">format of the standardized </w:t>
      </w:r>
      <w:r w:rsidRPr="004A2330">
        <w:rPr>
          <w:bCs/>
          <w:lang w:val="en-US"/>
        </w:rPr>
        <w:t xml:space="preserve">Listeriosis questionnaire </w:t>
      </w:r>
      <w:r w:rsidR="00E01FC1">
        <w:rPr>
          <w:bCs/>
          <w:lang w:val="en-US"/>
        </w:rPr>
        <w:t xml:space="preserve">differs from the formatting available for all of the other questionnaires. </w:t>
      </w:r>
      <w:r w:rsidRPr="004A2330">
        <w:rPr>
          <w:bCs/>
          <w:lang w:val="en-US"/>
        </w:rPr>
        <w:t xml:space="preserve">A Mapping Tool </w:t>
      </w:r>
      <w:r w:rsidR="00975387">
        <w:rPr>
          <w:bCs/>
          <w:lang w:val="en-US"/>
        </w:rPr>
        <w:t>has been</w:t>
      </w:r>
      <w:r w:rsidRPr="004A2330">
        <w:rPr>
          <w:bCs/>
          <w:lang w:val="en-US"/>
        </w:rPr>
        <w:t xml:space="preserve"> provided to assist with entering </w:t>
      </w:r>
      <w:r w:rsidR="00BE6734">
        <w:rPr>
          <w:bCs/>
          <w:lang w:val="en-US"/>
        </w:rPr>
        <w:t xml:space="preserve">information </w:t>
      </w:r>
      <w:r w:rsidR="00975387">
        <w:rPr>
          <w:bCs/>
          <w:lang w:val="en-US"/>
        </w:rPr>
        <w:t xml:space="preserve">in the PHAC Invasive Listeriosis Questionnaire </w:t>
      </w:r>
      <w:r w:rsidRPr="004A2330">
        <w:rPr>
          <w:bCs/>
          <w:lang w:val="en-US"/>
        </w:rPr>
        <w:t>into iPHIS.</w:t>
      </w:r>
    </w:p>
    <w:p w14:paraId="463652C3" w14:textId="2D1148E2" w:rsidR="00C54888" w:rsidRDefault="00C54888" w:rsidP="007F64E7">
      <w:pPr>
        <w:rPr>
          <w:rFonts w:eastAsiaTheme="majorEastAsia" w:cstheme="majorBidi"/>
          <w:b/>
          <w:bCs/>
          <w:color w:val="60A238"/>
          <w:sz w:val="32"/>
          <w:szCs w:val="26"/>
          <w:lang w:val="en-US"/>
        </w:rPr>
      </w:pPr>
    </w:p>
    <w:p w14:paraId="75093931" w14:textId="4D15B5FB" w:rsidR="007D5F05" w:rsidRPr="00541652" w:rsidRDefault="007D5F05" w:rsidP="00541652">
      <w:pPr>
        <w:pStyle w:val="Heading2"/>
        <w:rPr>
          <w:sz w:val="32"/>
          <w:lang w:val="en-US"/>
        </w:rPr>
      </w:pPr>
      <w:bookmarkStart w:id="14" w:name="_Toc420333110"/>
      <w:r w:rsidRPr="00541652">
        <w:rPr>
          <w:sz w:val="32"/>
          <w:lang w:val="en-US"/>
        </w:rPr>
        <w:t xml:space="preserve">Other </w:t>
      </w:r>
      <w:r w:rsidR="00237C47">
        <w:rPr>
          <w:sz w:val="32"/>
          <w:lang w:val="en-US"/>
        </w:rPr>
        <w:t xml:space="preserve">Investigation Tool </w:t>
      </w:r>
      <w:r w:rsidRPr="00541652">
        <w:rPr>
          <w:sz w:val="32"/>
          <w:lang w:val="en-US"/>
        </w:rPr>
        <w:t>Components</w:t>
      </w:r>
      <w:bookmarkEnd w:id="14"/>
    </w:p>
    <w:p w14:paraId="7DE40B5A" w14:textId="4C20A95F" w:rsidR="007D5F05" w:rsidRPr="00580E15" w:rsidRDefault="00580E15" w:rsidP="008926AB">
      <w:pPr>
        <w:pStyle w:val="Heading5"/>
        <w:rPr>
          <w:lang w:val="en-US"/>
        </w:rPr>
      </w:pPr>
      <w:r>
        <w:rPr>
          <w:lang w:val="en-US"/>
        </w:rPr>
        <w:t>iPHIS Case Exposure Form</w:t>
      </w:r>
    </w:p>
    <w:p w14:paraId="309473F5" w14:textId="423233E8" w:rsidR="007D5F05" w:rsidRPr="007D5F05" w:rsidRDefault="0007782D" w:rsidP="007D5F05">
      <w:pPr>
        <w:tabs>
          <w:tab w:val="left" w:pos="284"/>
        </w:tabs>
        <w:spacing w:before="120"/>
        <w:textAlignment w:val="top"/>
        <w:rPr>
          <w:rFonts w:asciiTheme="minorHAnsi" w:hAnsiTheme="minorHAnsi"/>
          <w:bCs/>
          <w:lang w:val="en-US"/>
        </w:rPr>
      </w:pPr>
      <w:r>
        <w:rPr>
          <w:rFonts w:asciiTheme="minorHAnsi" w:hAnsiTheme="minorHAnsi"/>
          <w:bCs/>
          <w:lang w:val="en-US"/>
        </w:rPr>
        <w:t>The iPHIS Case Exposure Form</w:t>
      </w:r>
      <w:r w:rsidR="00F25D27">
        <w:rPr>
          <w:rFonts w:asciiTheme="minorHAnsi" w:hAnsiTheme="minorHAnsi"/>
          <w:bCs/>
          <w:lang w:val="en-US"/>
        </w:rPr>
        <w:t xml:space="preserve"> is a template to help with iPHIS data entry for </w:t>
      </w:r>
      <w:r w:rsidR="00FD4E2A">
        <w:rPr>
          <w:rFonts w:asciiTheme="minorHAnsi" w:hAnsiTheme="minorHAnsi"/>
          <w:bCs/>
          <w:lang w:val="en-US"/>
        </w:rPr>
        <w:t xml:space="preserve"> creation and data entry of exposure</w:t>
      </w:r>
      <w:r w:rsidR="00F25D27">
        <w:rPr>
          <w:rFonts w:asciiTheme="minorHAnsi" w:hAnsiTheme="minorHAnsi"/>
          <w:bCs/>
          <w:lang w:val="en-US"/>
        </w:rPr>
        <w:t xml:space="preserve">. </w:t>
      </w:r>
      <w:r w:rsidR="007D5F05" w:rsidRPr="007D5F05">
        <w:rPr>
          <w:rFonts w:asciiTheme="minorHAnsi" w:hAnsiTheme="minorHAnsi"/>
          <w:bCs/>
          <w:lang w:val="en-US"/>
        </w:rPr>
        <w:t xml:space="preserve">For PHUs where iPHIS entry is completed by data entry clerks or other support staff, investigators can use </w:t>
      </w:r>
      <w:r>
        <w:rPr>
          <w:rFonts w:asciiTheme="minorHAnsi" w:hAnsiTheme="minorHAnsi"/>
          <w:bCs/>
          <w:lang w:val="en-US"/>
        </w:rPr>
        <w:t>this form</w:t>
      </w:r>
      <w:r w:rsidR="007D5F05" w:rsidRPr="007D5F05">
        <w:rPr>
          <w:rFonts w:asciiTheme="minorHAnsi" w:hAnsiTheme="minorHAnsi"/>
          <w:bCs/>
          <w:lang w:val="en-US"/>
        </w:rPr>
        <w:t xml:space="preserve"> to ensure </w:t>
      </w:r>
      <w:r>
        <w:rPr>
          <w:rFonts w:asciiTheme="minorHAnsi" w:hAnsiTheme="minorHAnsi"/>
          <w:bCs/>
          <w:lang w:val="en-US"/>
        </w:rPr>
        <w:t xml:space="preserve">exposure </w:t>
      </w:r>
      <w:r w:rsidR="007D5F05" w:rsidRPr="007D5F05">
        <w:rPr>
          <w:rFonts w:asciiTheme="minorHAnsi" w:hAnsiTheme="minorHAnsi"/>
          <w:bCs/>
          <w:lang w:val="en-US"/>
        </w:rPr>
        <w:t>data are appropriately entered into iPHIS.</w:t>
      </w:r>
    </w:p>
    <w:p w14:paraId="1CBB4310" w14:textId="77777777" w:rsidR="008926AB" w:rsidRDefault="008926AB" w:rsidP="008926AB">
      <w:pPr>
        <w:pStyle w:val="Heading5"/>
        <w:spacing w:after="0"/>
        <w:rPr>
          <w:lang w:val="en-US"/>
        </w:rPr>
      </w:pPr>
    </w:p>
    <w:p w14:paraId="5F57A9EB" w14:textId="4AF214F3" w:rsidR="007D5F05" w:rsidRDefault="00F25D27" w:rsidP="008926AB">
      <w:pPr>
        <w:pStyle w:val="Heading5"/>
        <w:rPr>
          <w:lang w:val="en-US"/>
        </w:rPr>
      </w:pPr>
      <w:r>
        <w:rPr>
          <w:lang w:val="en-US"/>
        </w:rPr>
        <w:t>Source Attribution</w:t>
      </w:r>
      <w:r w:rsidRPr="00F25D27">
        <w:rPr>
          <w:lang w:val="en-US"/>
        </w:rPr>
        <w:t xml:space="preserve"> </w:t>
      </w:r>
      <w:r>
        <w:rPr>
          <w:lang w:val="en-US"/>
        </w:rPr>
        <w:t>of the C</w:t>
      </w:r>
      <w:r w:rsidRPr="00F25D27">
        <w:rPr>
          <w:lang w:val="en-US"/>
        </w:rPr>
        <w:t xml:space="preserve">ommon </w:t>
      </w:r>
      <w:r w:rsidRPr="00F25D27">
        <w:rPr>
          <w:i/>
          <w:lang w:val="en-US"/>
        </w:rPr>
        <w:t>Salmonella</w:t>
      </w:r>
      <w:r>
        <w:rPr>
          <w:lang w:val="en-US"/>
        </w:rPr>
        <w:t xml:space="preserve"> S</w:t>
      </w:r>
      <w:r w:rsidRPr="00F25D27">
        <w:rPr>
          <w:lang w:val="en-US"/>
        </w:rPr>
        <w:t xml:space="preserve">erovars </w:t>
      </w:r>
      <w:r w:rsidR="00FE2C36">
        <w:rPr>
          <w:lang w:val="en-US"/>
        </w:rPr>
        <w:t>(Appendix 2)</w:t>
      </w:r>
    </w:p>
    <w:p w14:paraId="14FEFC03" w14:textId="64C5D49C" w:rsidR="008926AB" w:rsidRPr="008926AB" w:rsidRDefault="0007782D" w:rsidP="008926AB">
      <w:pPr>
        <w:tabs>
          <w:tab w:val="left" w:pos="284"/>
        </w:tabs>
        <w:textAlignment w:val="top"/>
        <w:rPr>
          <w:rFonts w:asciiTheme="minorHAnsi" w:hAnsiTheme="minorHAnsi"/>
          <w:bCs/>
          <w:lang w:val="en-US"/>
        </w:rPr>
      </w:pPr>
      <w:r>
        <w:rPr>
          <w:rFonts w:asciiTheme="minorHAnsi" w:hAnsiTheme="minorHAnsi"/>
          <w:bCs/>
          <w:lang w:val="en-US"/>
        </w:rPr>
        <w:t>This document provides a</w:t>
      </w:r>
      <w:r w:rsidR="00F25D27">
        <w:rPr>
          <w:rFonts w:asciiTheme="minorHAnsi" w:hAnsiTheme="minorHAnsi"/>
          <w:bCs/>
          <w:lang w:val="en-US"/>
        </w:rPr>
        <w:t xml:space="preserve"> list of foods attributed to </w:t>
      </w:r>
      <w:r w:rsidR="00F25D27" w:rsidRPr="00F25D27">
        <w:rPr>
          <w:rFonts w:asciiTheme="minorHAnsi" w:hAnsiTheme="minorHAnsi"/>
          <w:bCs/>
          <w:lang w:val="en-US"/>
        </w:rPr>
        <w:t xml:space="preserve">outbreaks caused by each </w:t>
      </w:r>
      <w:r w:rsidR="00F25D27" w:rsidRPr="00F25D27">
        <w:rPr>
          <w:rFonts w:asciiTheme="minorHAnsi" w:hAnsiTheme="minorHAnsi"/>
          <w:bCs/>
          <w:i/>
          <w:iCs/>
          <w:lang w:val="en-US"/>
        </w:rPr>
        <w:t xml:space="preserve">Salmonella </w:t>
      </w:r>
      <w:r w:rsidR="00F25D27" w:rsidRPr="00F25D27">
        <w:rPr>
          <w:rFonts w:asciiTheme="minorHAnsi" w:hAnsiTheme="minorHAnsi"/>
          <w:bCs/>
          <w:lang w:val="en-US"/>
        </w:rPr>
        <w:t>serotype</w:t>
      </w:r>
      <w:r w:rsidR="00F25D27">
        <w:rPr>
          <w:rFonts w:asciiTheme="minorHAnsi" w:hAnsiTheme="minorHAnsi"/>
          <w:bCs/>
          <w:lang w:val="en-US"/>
        </w:rPr>
        <w:t xml:space="preserve"> (current as of August 2014). </w:t>
      </w:r>
    </w:p>
    <w:p w14:paraId="2C3543F9" w14:textId="2D11EFF0" w:rsidR="008926AB" w:rsidRDefault="008926AB">
      <w:pPr>
        <w:ind w:left="714" w:hanging="357"/>
        <w:rPr>
          <w:rFonts w:eastAsiaTheme="majorEastAsia" w:cstheme="majorBidi"/>
          <w:b/>
          <w:color w:val="60A238"/>
          <w:sz w:val="28"/>
          <w:lang w:val="en-US"/>
        </w:rPr>
      </w:pPr>
    </w:p>
    <w:p w14:paraId="0A6CB439" w14:textId="248B0FA5" w:rsidR="007D5F05" w:rsidRDefault="007D5F05" w:rsidP="008926AB">
      <w:pPr>
        <w:pStyle w:val="Heading5"/>
        <w:rPr>
          <w:lang w:val="en-US"/>
        </w:rPr>
      </w:pPr>
      <w:r>
        <w:rPr>
          <w:lang w:val="en-US"/>
        </w:rPr>
        <w:t>iPHIS Exposure</w:t>
      </w:r>
      <w:r w:rsidR="001571DA">
        <w:rPr>
          <w:lang w:val="en-US"/>
        </w:rPr>
        <w:t xml:space="preserve"> Reference Chart</w:t>
      </w:r>
    </w:p>
    <w:p w14:paraId="44EB9F63" w14:textId="226D0D3D" w:rsidR="007D5F05" w:rsidRDefault="0007782D" w:rsidP="004A2330">
      <w:pPr>
        <w:tabs>
          <w:tab w:val="left" w:pos="284"/>
        </w:tabs>
        <w:spacing w:before="120"/>
        <w:textAlignment w:val="top"/>
        <w:rPr>
          <w:rFonts w:eastAsiaTheme="majorEastAsia" w:cstheme="majorBidi"/>
          <w:b/>
          <w:bCs/>
          <w:color w:val="60A238"/>
          <w:sz w:val="48"/>
          <w:szCs w:val="28"/>
          <w:lang w:val="en-US"/>
        </w:rPr>
      </w:pPr>
      <w:r>
        <w:rPr>
          <w:rFonts w:asciiTheme="minorHAnsi" w:hAnsiTheme="minorHAnsi"/>
          <w:bCs/>
          <w:lang w:val="en-US"/>
        </w:rPr>
        <w:t>This document</w:t>
      </w:r>
      <w:r w:rsidR="001571DA">
        <w:rPr>
          <w:rFonts w:asciiTheme="minorHAnsi" w:hAnsiTheme="minorHAnsi"/>
          <w:bCs/>
          <w:lang w:val="en-US"/>
        </w:rPr>
        <w:t xml:space="preserve"> is a reference guide for the drop down menu options for exposures listed in the IPHIS Exposure Module</w:t>
      </w:r>
      <w:r w:rsidR="00825081">
        <w:rPr>
          <w:rFonts w:asciiTheme="minorHAnsi" w:hAnsiTheme="minorHAnsi"/>
          <w:bCs/>
          <w:lang w:val="en-US"/>
        </w:rPr>
        <w:t xml:space="preserve"> (current as of A</w:t>
      </w:r>
      <w:r w:rsidR="00FD4E2A">
        <w:rPr>
          <w:rFonts w:asciiTheme="minorHAnsi" w:hAnsiTheme="minorHAnsi"/>
          <w:bCs/>
          <w:lang w:val="en-US"/>
        </w:rPr>
        <w:t>pril</w:t>
      </w:r>
      <w:r w:rsidR="00825081">
        <w:rPr>
          <w:rFonts w:asciiTheme="minorHAnsi" w:hAnsiTheme="minorHAnsi"/>
          <w:bCs/>
          <w:lang w:val="en-US"/>
        </w:rPr>
        <w:t xml:space="preserve"> 2014).</w:t>
      </w:r>
    </w:p>
    <w:p w14:paraId="242E8FA6" w14:textId="77777777" w:rsidR="00C54888" w:rsidRPr="00C54888" w:rsidRDefault="00C54888" w:rsidP="00C54888">
      <w:pPr>
        <w:pStyle w:val="Heading1"/>
        <w:spacing w:after="0"/>
        <w:rPr>
          <w:sz w:val="2"/>
          <w:lang w:val="en-US"/>
        </w:rPr>
      </w:pPr>
    </w:p>
    <w:p w14:paraId="7419DD01" w14:textId="77777777" w:rsidR="00C54888" w:rsidRPr="00FF12CE" w:rsidRDefault="00C54888" w:rsidP="00C54888">
      <w:pPr>
        <w:pStyle w:val="Heading1"/>
        <w:spacing w:after="0"/>
        <w:rPr>
          <w:sz w:val="18"/>
          <w:lang w:val="en-US"/>
        </w:rPr>
      </w:pPr>
    </w:p>
    <w:p w14:paraId="1E4E6000" w14:textId="13722DD2" w:rsidR="001A27FF" w:rsidRPr="008926AB" w:rsidRDefault="00237C47" w:rsidP="00583BAF">
      <w:pPr>
        <w:pStyle w:val="Heading1"/>
        <w:spacing w:before="240"/>
        <w:rPr>
          <w:lang w:val="en-US"/>
        </w:rPr>
      </w:pPr>
      <w:bookmarkStart w:id="15" w:name="_Toc420333111"/>
      <w:r>
        <w:rPr>
          <w:lang w:val="en-US"/>
        </w:rPr>
        <w:t xml:space="preserve">Ontario Investigation Tool </w:t>
      </w:r>
      <w:r w:rsidR="00737328" w:rsidRPr="008926AB">
        <w:rPr>
          <w:lang w:val="en-US"/>
        </w:rPr>
        <w:t>Sections</w:t>
      </w:r>
      <w:bookmarkEnd w:id="15"/>
    </w:p>
    <w:p w14:paraId="3FC59AF8" w14:textId="77777777" w:rsidR="007D5F05" w:rsidRPr="00541652" w:rsidRDefault="007D5F05" w:rsidP="00541652">
      <w:pPr>
        <w:pStyle w:val="Heading2"/>
        <w:rPr>
          <w:sz w:val="32"/>
        </w:rPr>
      </w:pPr>
      <w:bookmarkStart w:id="16" w:name="_Toc420333112"/>
      <w:r w:rsidRPr="00541652">
        <w:rPr>
          <w:sz w:val="32"/>
        </w:rPr>
        <w:t>Legend</w:t>
      </w:r>
      <w:bookmarkEnd w:id="16"/>
    </w:p>
    <w:p w14:paraId="1AD6F410" w14:textId="59854541" w:rsidR="00737328" w:rsidRDefault="007D5F05" w:rsidP="003539AE">
      <w:pPr>
        <w:pStyle w:val="ListBullet"/>
      </w:pPr>
      <w:r w:rsidRPr="00DF00B3">
        <w:t xml:space="preserve">There are </w:t>
      </w:r>
      <w:r w:rsidR="00F25D27">
        <w:t xml:space="preserve">six </w:t>
      </w:r>
      <w:r w:rsidR="00F25D27" w:rsidRPr="00DF00B3">
        <w:t>symbols</w:t>
      </w:r>
      <w:r w:rsidRPr="00DF00B3">
        <w:t xml:space="preserve"> in the </w:t>
      </w:r>
      <w:r>
        <w:t>standardized questionnaires</w:t>
      </w:r>
      <w:r w:rsidR="00737328">
        <w:t xml:space="preserve"> (Table 1).</w:t>
      </w:r>
    </w:p>
    <w:p w14:paraId="435DC6BB" w14:textId="77777777" w:rsidR="003539AE" w:rsidRDefault="003539AE" w:rsidP="00737328">
      <w:pPr>
        <w:tabs>
          <w:tab w:val="left" w:pos="284"/>
        </w:tabs>
        <w:textAlignment w:val="top"/>
      </w:pPr>
    </w:p>
    <w:p w14:paraId="7F9DC142" w14:textId="77777777" w:rsidR="000C2E33" w:rsidRPr="000C2E33" w:rsidRDefault="000C2E33" w:rsidP="00737328">
      <w:pPr>
        <w:tabs>
          <w:tab w:val="left" w:pos="284"/>
        </w:tabs>
        <w:textAlignment w:val="top"/>
        <w:rPr>
          <w:b/>
        </w:rPr>
      </w:pPr>
      <w:r w:rsidRPr="000C2E33">
        <w:rPr>
          <w:b/>
        </w:rPr>
        <w:lastRenderedPageBreak/>
        <w:t>Table 1: Symbols used in the Standardized Questionnaires</w:t>
      </w:r>
    </w:p>
    <w:p w14:paraId="620BEC32" w14:textId="77777777" w:rsidR="00737328" w:rsidRDefault="00737328" w:rsidP="00737328">
      <w:pPr>
        <w:tabs>
          <w:tab w:val="left" w:pos="284"/>
        </w:tabs>
        <w:textAlignment w:val="top"/>
      </w:pPr>
    </w:p>
    <w:tbl>
      <w:tblPr>
        <w:tblStyle w:val="PHOGreen"/>
        <w:tblW w:w="0" w:type="auto"/>
        <w:tblLook w:val="04A0" w:firstRow="1" w:lastRow="0" w:firstColumn="1" w:lastColumn="0" w:noHBand="0" w:noVBand="1"/>
        <w:tblCaption w:val="Symbols used in the Standardized Questionnaires"/>
        <w:tblDescription w:val="The table presents various symbols in the left hand column and descriptions of symbols in the right hand column. A dashed line means that the investigator needs to review the section with the case. A red diamond means the information is mandatory in iPHIS. A blue clover means the information is required for iPHIS. The red circle with a diagonal line through the center indicates personal health information and caution is required when sharing this information. Phrases in italics are instructions to the investigator and are not to be read to the cases. Phrases in bold are suggested scripts for the investigator to read to cases."/>
      </w:tblPr>
      <w:tblGrid>
        <w:gridCol w:w="1384"/>
        <w:gridCol w:w="7796"/>
      </w:tblGrid>
      <w:tr w:rsidR="000C2E33" w14:paraId="150DE2C4" w14:textId="77777777" w:rsidTr="000C2E33">
        <w:trPr>
          <w:cnfStyle w:val="100000000000" w:firstRow="1" w:lastRow="0" w:firstColumn="0" w:lastColumn="0" w:oddVBand="0" w:evenVBand="0" w:oddHBand="0" w:evenHBand="0" w:firstRowFirstColumn="0" w:firstRowLastColumn="0" w:lastRowFirstColumn="0" w:lastRowLastColumn="0"/>
        </w:trPr>
        <w:tc>
          <w:tcPr>
            <w:tcW w:w="1384" w:type="dxa"/>
          </w:tcPr>
          <w:p w14:paraId="7E7137AA" w14:textId="77777777" w:rsidR="000C2E33" w:rsidRPr="0038197B" w:rsidRDefault="000C2E33" w:rsidP="00344142">
            <w:pPr>
              <w:pStyle w:val="BodyText"/>
              <w:rPr>
                <w:b w:val="0"/>
              </w:rPr>
            </w:pPr>
            <w:r>
              <w:t>Symbol</w:t>
            </w:r>
          </w:p>
        </w:tc>
        <w:tc>
          <w:tcPr>
            <w:tcW w:w="7796" w:type="dxa"/>
          </w:tcPr>
          <w:p w14:paraId="58717E7A" w14:textId="77777777" w:rsidR="000C2E33" w:rsidRPr="0038197B" w:rsidRDefault="000C2E33" w:rsidP="00344142">
            <w:pPr>
              <w:pStyle w:val="BodyText"/>
              <w:rPr>
                <w:b w:val="0"/>
              </w:rPr>
            </w:pPr>
            <w:r>
              <w:t>Description</w:t>
            </w:r>
          </w:p>
        </w:tc>
      </w:tr>
      <w:tr w:rsidR="000C2E33" w14:paraId="75273DCC" w14:textId="77777777" w:rsidTr="000C2E33">
        <w:tc>
          <w:tcPr>
            <w:tcW w:w="1384" w:type="dxa"/>
            <w:vAlign w:val="top"/>
          </w:tcPr>
          <w:p w14:paraId="50C147E1" w14:textId="77777777" w:rsidR="000C2E33" w:rsidRPr="000C2E33" w:rsidRDefault="000C2E33" w:rsidP="000C2E33">
            <w:pPr>
              <w:tabs>
                <w:tab w:val="left" w:pos="284"/>
              </w:tabs>
              <w:jc w:val="center"/>
              <w:textAlignment w:val="top"/>
              <w:rPr>
                <w:rFonts w:asciiTheme="minorHAnsi" w:hAnsiTheme="minorHAnsi"/>
              </w:rPr>
            </w:pPr>
            <w:r w:rsidRPr="000C2E33">
              <w:rPr>
                <w:rFonts w:asciiTheme="minorHAnsi" w:hAnsiTheme="minorHAnsi"/>
                <w:noProof/>
                <w:lang w:eastAsia="en-CA"/>
              </w:rPr>
              <w:drawing>
                <wp:inline distT="0" distB="0" distL="0" distR="0" wp14:anchorId="18ED2980" wp14:editId="5D5DCF97">
                  <wp:extent cx="514350" cy="9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4350" cy="95250"/>
                          </a:xfrm>
                          <a:prstGeom prst="rect">
                            <a:avLst/>
                          </a:prstGeom>
                          <a:noFill/>
                          <a:ln>
                            <a:noFill/>
                          </a:ln>
                        </pic:spPr>
                      </pic:pic>
                    </a:graphicData>
                  </a:graphic>
                </wp:inline>
              </w:drawing>
            </w:r>
          </w:p>
        </w:tc>
        <w:tc>
          <w:tcPr>
            <w:tcW w:w="7796" w:type="dxa"/>
          </w:tcPr>
          <w:p w14:paraId="21EF51F1" w14:textId="77777777" w:rsidR="000C2E33" w:rsidRPr="0038197B" w:rsidRDefault="000C2E33" w:rsidP="00344142">
            <w:pPr>
              <w:pStyle w:val="BodyText"/>
            </w:pPr>
            <w:r w:rsidRPr="007D5F05">
              <w:t>Sections need</w:t>
            </w:r>
            <w:r>
              <w:t>s to be completed with the case</w:t>
            </w:r>
          </w:p>
        </w:tc>
      </w:tr>
      <w:tr w:rsidR="000C2E33" w14:paraId="3249D913" w14:textId="77777777" w:rsidTr="000C2E33">
        <w:trPr>
          <w:cnfStyle w:val="000000010000" w:firstRow="0" w:lastRow="0" w:firstColumn="0" w:lastColumn="0" w:oddVBand="0" w:evenVBand="0" w:oddHBand="0" w:evenHBand="1" w:firstRowFirstColumn="0" w:firstRowLastColumn="0" w:lastRowFirstColumn="0" w:lastRowLastColumn="0"/>
        </w:trPr>
        <w:tc>
          <w:tcPr>
            <w:tcW w:w="1384" w:type="dxa"/>
            <w:vAlign w:val="top"/>
          </w:tcPr>
          <w:p w14:paraId="7D7AC499" w14:textId="77777777" w:rsidR="000C2E33" w:rsidRPr="000C2E33" w:rsidRDefault="000C2E33" w:rsidP="000C2E33">
            <w:pPr>
              <w:tabs>
                <w:tab w:val="left" w:pos="284"/>
              </w:tabs>
              <w:jc w:val="center"/>
              <w:textAlignment w:val="top"/>
              <w:rPr>
                <w:rFonts w:asciiTheme="minorHAnsi" w:hAnsiTheme="minorHAnsi"/>
                <w:noProof/>
                <w:lang w:val="en-US"/>
              </w:rPr>
            </w:pPr>
            <w:r w:rsidRPr="000C2E33">
              <w:rPr>
                <w:rFonts w:ascii="Arial" w:hAnsi="Arial" w:cs="Arial"/>
                <w:b/>
                <w:bCs/>
                <w:color w:val="FF0000"/>
                <w:sz w:val="32"/>
                <w:lang w:val="en-US"/>
              </w:rPr>
              <w:t>♦</w:t>
            </w:r>
          </w:p>
        </w:tc>
        <w:tc>
          <w:tcPr>
            <w:tcW w:w="7796" w:type="dxa"/>
            <w:vAlign w:val="top"/>
          </w:tcPr>
          <w:p w14:paraId="69D52DC5" w14:textId="77777777" w:rsidR="000C2E33" w:rsidRDefault="000C2E33" w:rsidP="00344142">
            <w:pPr>
              <w:tabs>
                <w:tab w:val="left" w:pos="284"/>
              </w:tabs>
              <w:textAlignment w:val="top"/>
            </w:pPr>
            <w:r>
              <w:t>Information mandatory in iPHIS</w:t>
            </w:r>
          </w:p>
        </w:tc>
      </w:tr>
      <w:tr w:rsidR="000C2E33" w14:paraId="655FAE09" w14:textId="77777777" w:rsidTr="000C2E33">
        <w:tc>
          <w:tcPr>
            <w:tcW w:w="1384" w:type="dxa"/>
            <w:vAlign w:val="top"/>
          </w:tcPr>
          <w:p w14:paraId="56198711" w14:textId="77777777" w:rsidR="000C2E33" w:rsidRPr="000C2E33" w:rsidRDefault="000C2E33" w:rsidP="000C2E33">
            <w:pPr>
              <w:tabs>
                <w:tab w:val="left" w:pos="284"/>
              </w:tabs>
              <w:jc w:val="center"/>
              <w:textAlignment w:val="top"/>
              <w:rPr>
                <w:rFonts w:asciiTheme="minorHAnsi" w:hAnsiTheme="minorHAnsi" w:cs="Arial"/>
                <w:b/>
                <w:bCs/>
                <w:color w:val="FF0000"/>
                <w:lang w:val="en-US"/>
              </w:rPr>
            </w:pPr>
            <w:r w:rsidRPr="000C2E33">
              <w:rPr>
                <w:rFonts w:asciiTheme="minorHAnsi" w:hAnsiTheme="minorHAnsi"/>
                <w:b/>
                <w:bCs/>
                <w:color w:val="0070C0"/>
                <w:sz w:val="32"/>
                <w:lang w:val="en-US"/>
              </w:rPr>
              <w:sym w:font="Wingdings" w:char="F076"/>
            </w:r>
          </w:p>
        </w:tc>
        <w:tc>
          <w:tcPr>
            <w:tcW w:w="7796" w:type="dxa"/>
            <w:vAlign w:val="top"/>
          </w:tcPr>
          <w:p w14:paraId="2C5F76DC" w14:textId="77777777" w:rsidR="000C2E33" w:rsidRDefault="000C2E33" w:rsidP="00344142">
            <w:pPr>
              <w:tabs>
                <w:tab w:val="left" w:pos="284"/>
              </w:tabs>
              <w:textAlignment w:val="top"/>
            </w:pPr>
            <w:r>
              <w:t>Information required in iPHIS</w:t>
            </w:r>
          </w:p>
        </w:tc>
      </w:tr>
      <w:tr w:rsidR="000C2E33" w14:paraId="10211C1F" w14:textId="77777777" w:rsidTr="000C2E33">
        <w:trPr>
          <w:cnfStyle w:val="000000010000" w:firstRow="0" w:lastRow="0" w:firstColumn="0" w:lastColumn="0" w:oddVBand="0" w:evenVBand="0" w:oddHBand="0" w:evenHBand="1" w:firstRowFirstColumn="0" w:firstRowLastColumn="0" w:lastRowFirstColumn="0" w:lastRowLastColumn="0"/>
        </w:trPr>
        <w:tc>
          <w:tcPr>
            <w:tcW w:w="1384" w:type="dxa"/>
            <w:vAlign w:val="top"/>
          </w:tcPr>
          <w:p w14:paraId="22A4807D" w14:textId="77777777" w:rsidR="000C2E33" w:rsidRPr="000C2E33" w:rsidRDefault="000C2E33" w:rsidP="000C2E33">
            <w:pPr>
              <w:tabs>
                <w:tab w:val="left" w:pos="284"/>
              </w:tabs>
              <w:jc w:val="center"/>
              <w:textAlignment w:val="top"/>
              <w:rPr>
                <w:rFonts w:asciiTheme="minorHAnsi" w:hAnsiTheme="minorHAnsi"/>
                <w:b/>
                <w:bCs/>
                <w:color w:val="0070C0"/>
                <w:lang w:val="en-US"/>
              </w:rPr>
            </w:pPr>
            <w:r w:rsidRPr="000C2E33">
              <w:rPr>
                <w:rFonts w:asciiTheme="minorHAnsi" w:hAnsiTheme="minorHAnsi" w:cs="Arial"/>
                <w:bCs/>
                <w:noProof/>
                <w:lang w:eastAsia="en-CA"/>
              </w:rPr>
              <mc:AlternateContent>
                <mc:Choice Requires="wps">
                  <w:drawing>
                    <wp:anchor distT="0" distB="0" distL="114300" distR="114300" simplePos="0" relativeHeight="251658242" behindDoc="0" locked="0" layoutInCell="1" allowOverlap="1" wp14:anchorId="26AC775B" wp14:editId="416BA577">
                      <wp:simplePos x="0" y="0"/>
                      <wp:positionH relativeFrom="column">
                        <wp:posOffset>251905</wp:posOffset>
                      </wp:positionH>
                      <wp:positionV relativeFrom="paragraph">
                        <wp:posOffset>122555</wp:posOffset>
                      </wp:positionV>
                      <wp:extent cx="201881" cy="178129"/>
                      <wp:effectExtent l="0" t="0" r="27305" b="12700"/>
                      <wp:wrapNone/>
                      <wp:docPr id="6" name="&quot;No&quot; Symbo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881" cy="178129"/>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EDDAE" w14:textId="77777777" w:rsidR="00CB7475" w:rsidRDefault="00CB7475" w:rsidP="007D5F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6" o:spid="_x0000_s1026" type="#_x0000_t57" style="position:absolute;left:0;text-align:left;margin-left:19.85pt;margin-top:9.65pt;width:15.9pt;height:1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" adj="0" fillcolor="red" strokecolor="red" strokeweight="2pt">
                      <v:path arrowok="t"/>
                      <v:textbox>
                        <w:txbxContent>
                          <w:p w14:paraId="745EDDAE" w14:textId="77777777" w:rsidR="00CB7475" w:rsidRDefault="00CB7475" w:rsidP="007D5F05">
                            <w:pPr>
                              <w:jc w:val="center"/>
                            </w:pPr>
                          </w:p>
                        </w:txbxContent>
                      </v:textbox>
                    </v:shape>
                  </w:pict>
                </mc:Fallback>
              </mc:AlternateContent>
            </w:r>
          </w:p>
        </w:tc>
        <w:tc>
          <w:tcPr>
            <w:tcW w:w="7796" w:type="dxa"/>
            <w:vAlign w:val="top"/>
          </w:tcPr>
          <w:p w14:paraId="766B5ECF" w14:textId="77777777" w:rsidR="000C2E33" w:rsidRDefault="000C2E33" w:rsidP="00344142">
            <w:pPr>
              <w:tabs>
                <w:tab w:val="left" w:pos="284"/>
              </w:tabs>
              <w:textAlignment w:val="top"/>
            </w:pPr>
            <w:r>
              <w:t>Field contains personal health information. Caution is required when sharing this information.</w:t>
            </w:r>
          </w:p>
        </w:tc>
      </w:tr>
      <w:tr w:rsidR="000C2E33" w14:paraId="78170D23" w14:textId="77777777" w:rsidTr="000C2E33">
        <w:tc>
          <w:tcPr>
            <w:tcW w:w="1384" w:type="dxa"/>
            <w:vAlign w:val="top"/>
          </w:tcPr>
          <w:p w14:paraId="61407A8C" w14:textId="77777777" w:rsidR="000C2E33" w:rsidRPr="000C2E33" w:rsidRDefault="000C2E33" w:rsidP="000C2E33">
            <w:pPr>
              <w:tabs>
                <w:tab w:val="left" w:pos="284"/>
              </w:tabs>
              <w:jc w:val="center"/>
              <w:textAlignment w:val="top"/>
              <w:rPr>
                <w:rFonts w:asciiTheme="minorHAnsi" w:hAnsiTheme="minorHAnsi" w:cs="Arial"/>
                <w:bCs/>
                <w:i/>
                <w:noProof/>
                <w:lang w:val="en-US"/>
              </w:rPr>
            </w:pPr>
            <w:r w:rsidRPr="000C2E33">
              <w:rPr>
                <w:rFonts w:asciiTheme="minorHAnsi" w:hAnsiTheme="minorHAnsi" w:cs="Arial"/>
                <w:bCs/>
                <w:i/>
                <w:noProof/>
                <w:lang w:val="en-US"/>
              </w:rPr>
              <w:t>Italics</w:t>
            </w:r>
          </w:p>
        </w:tc>
        <w:tc>
          <w:tcPr>
            <w:tcW w:w="7796" w:type="dxa"/>
            <w:vAlign w:val="top"/>
          </w:tcPr>
          <w:p w14:paraId="01AA29ED" w14:textId="77777777" w:rsidR="000C2E33" w:rsidRDefault="000C2E33" w:rsidP="00344142">
            <w:pPr>
              <w:tabs>
                <w:tab w:val="left" w:pos="284"/>
              </w:tabs>
              <w:textAlignment w:val="top"/>
            </w:pPr>
            <w:r>
              <w:t>Instructions to the investigator. Not to be read to cases</w:t>
            </w:r>
          </w:p>
        </w:tc>
      </w:tr>
      <w:tr w:rsidR="000C2E33" w14:paraId="086EC4CA" w14:textId="77777777" w:rsidTr="000C2E33">
        <w:trPr>
          <w:cnfStyle w:val="000000010000" w:firstRow="0" w:lastRow="0" w:firstColumn="0" w:lastColumn="0" w:oddVBand="0" w:evenVBand="0" w:oddHBand="0" w:evenHBand="1" w:firstRowFirstColumn="0" w:firstRowLastColumn="0" w:lastRowFirstColumn="0" w:lastRowLastColumn="0"/>
        </w:trPr>
        <w:tc>
          <w:tcPr>
            <w:tcW w:w="1384" w:type="dxa"/>
            <w:vAlign w:val="top"/>
          </w:tcPr>
          <w:p w14:paraId="275FDFB8" w14:textId="77777777" w:rsidR="000C2E33" w:rsidRPr="000C2E33" w:rsidRDefault="000C2E33" w:rsidP="000C2E33">
            <w:pPr>
              <w:tabs>
                <w:tab w:val="left" w:pos="284"/>
              </w:tabs>
              <w:jc w:val="center"/>
              <w:textAlignment w:val="top"/>
              <w:rPr>
                <w:rFonts w:asciiTheme="minorHAnsi" w:hAnsiTheme="minorHAnsi" w:cs="Arial"/>
                <w:b/>
                <w:bCs/>
                <w:noProof/>
                <w:lang w:val="en-US"/>
              </w:rPr>
            </w:pPr>
            <w:r w:rsidRPr="000C2E33">
              <w:rPr>
                <w:rFonts w:asciiTheme="minorHAnsi" w:hAnsiTheme="minorHAnsi" w:cs="Arial"/>
                <w:b/>
                <w:bCs/>
                <w:noProof/>
                <w:lang w:val="en-US"/>
              </w:rPr>
              <w:t>Bold</w:t>
            </w:r>
          </w:p>
        </w:tc>
        <w:tc>
          <w:tcPr>
            <w:tcW w:w="7796" w:type="dxa"/>
            <w:vAlign w:val="top"/>
          </w:tcPr>
          <w:p w14:paraId="2416595B" w14:textId="77777777" w:rsidR="000C2E33" w:rsidRDefault="000C2E33" w:rsidP="00344142">
            <w:pPr>
              <w:tabs>
                <w:tab w:val="left" w:pos="284"/>
              </w:tabs>
              <w:textAlignment w:val="top"/>
            </w:pPr>
            <w:r>
              <w:t>Suggested script for investigators to  read to cases</w:t>
            </w:r>
          </w:p>
        </w:tc>
      </w:tr>
    </w:tbl>
    <w:p w14:paraId="1C802CDC" w14:textId="77777777" w:rsidR="000D351D" w:rsidRPr="00541652" w:rsidRDefault="000D351D" w:rsidP="00541652">
      <w:pPr>
        <w:pStyle w:val="Heading2"/>
        <w:rPr>
          <w:sz w:val="32"/>
          <w:lang w:val="en-US"/>
        </w:rPr>
      </w:pPr>
      <w:bookmarkStart w:id="17" w:name="_Toc420333113"/>
      <w:r w:rsidRPr="00541652">
        <w:rPr>
          <w:sz w:val="32"/>
          <w:lang w:val="en-US"/>
        </w:rPr>
        <w:t>General</w:t>
      </w:r>
      <w:bookmarkEnd w:id="17"/>
    </w:p>
    <w:p w14:paraId="7C45C597" w14:textId="77777777" w:rsidR="000D351D" w:rsidRPr="000D351D" w:rsidRDefault="000D351D" w:rsidP="000D351D">
      <w:pPr>
        <w:pStyle w:val="ListBullet"/>
        <w:spacing w:before="240"/>
        <w:rPr>
          <w:lang w:val="en-US"/>
        </w:rPr>
      </w:pPr>
      <w:r w:rsidRPr="000D351D">
        <w:rPr>
          <w:rFonts w:cs="Times New Roman"/>
          <w:noProof/>
          <w:lang w:eastAsia="en-CA"/>
        </w:rPr>
        <w:t xml:space="preserve">At the bottom of each page, there is a section for documenting the investigator’s initials and designation. This is to fulfill the College of Nurses of Ontario (CNO) Practice Standard (2008) for documentation. </w:t>
      </w:r>
    </w:p>
    <w:p w14:paraId="1BBA319C" w14:textId="77777777" w:rsidR="000D351D" w:rsidRPr="00541652" w:rsidRDefault="000D351D" w:rsidP="00541652">
      <w:pPr>
        <w:pStyle w:val="Heading2"/>
        <w:rPr>
          <w:sz w:val="32"/>
          <w:lang w:val="en-US"/>
        </w:rPr>
      </w:pPr>
      <w:bookmarkStart w:id="18" w:name="_Toc420333114"/>
      <w:r w:rsidRPr="00541652">
        <w:rPr>
          <w:sz w:val="32"/>
          <w:lang w:val="en-US"/>
        </w:rPr>
        <w:t>Cover Sheet</w:t>
      </w:r>
      <w:bookmarkEnd w:id="18"/>
    </w:p>
    <w:p w14:paraId="510DFBF9" w14:textId="77777777" w:rsidR="000D351D" w:rsidRPr="000D351D" w:rsidRDefault="000D351D" w:rsidP="003539AE">
      <w:pPr>
        <w:pStyle w:val="ListBullet"/>
        <w:rPr>
          <w:lang w:val="en-US"/>
        </w:rPr>
      </w:pPr>
      <w:r w:rsidRPr="000D351D">
        <w:rPr>
          <w:rFonts w:cs="Times New Roman"/>
          <w:noProof/>
          <w:lang w:eastAsia="en-CA"/>
        </w:rPr>
        <w:t xml:space="preserve">This section is for identification of the case and allows for updates to the case’s contact information and demographics, if required. </w:t>
      </w:r>
    </w:p>
    <w:p w14:paraId="2088522E" w14:textId="76056C53" w:rsidR="000D351D" w:rsidRPr="000D351D" w:rsidRDefault="000D351D" w:rsidP="003539AE">
      <w:pPr>
        <w:pStyle w:val="ListBullet"/>
        <w:rPr>
          <w:lang w:val="en-US"/>
        </w:rPr>
      </w:pPr>
      <w:r w:rsidRPr="000D351D">
        <w:rPr>
          <w:rFonts w:cs="Times New Roman"/>
          <w:noProof/>
          <w:lang w:eastAsia="en-CA"/>
        </w:rPr>
        <w:t xml:space="preserve">This section and the Verification of Client’s Identity &amp; Notice of Collection section can be generated by iPHIS after the case has been created in iPHIS. To do this, each PHU will need to set up their disease-specific template in iPHIS for the auto-generated page. If a PHU requires assistance in creating the auto-generated cover sheet, please contact </w:t>
      </w:r>
      <w:r w:rsidRPr="00791089">
        <w:rPr>
          <w:rFonts w:cs="Times New Roman"/>
          <w:noProof/>
          <w:lang w:eastAsia="en-CA"/>
        </w:rPr>
        <w:t xml:space="preserve">the </w:t>
      </w:r>
      <w:r w:rsidRPr="00791089">
        <w:rPr>
          <w:rFonts w:cs="Times New Roman"/>
          <w:b/>
          <w:noProof/>
          <w:lang w:eastAsia="en-CA"/>
        </w:rPr>
        <w:t xml:space="preserve">iPHIS Help Desk at </w:t>
      </w:r>
      <w:hyperlink r:id="rId23" w:history="1">
        <w:r w:rsidRPr="00791089">
          <w:rPr>
            <w:rFonts w:cs="Times New Roman"/>
            <w:b/>
            <w:noProof/>
            <w:lang w:eastAsia="en-CA"/>
          </w:rPr>
          <w:t>iphissupport.moh@ontario.ca</w:t>
        </w:r>
      </w:hyperlink>
      <w:r w:rsidR="00791089">
        <w:rPr>
          <w:rFonts w:cs="Times New Roman"/>
          <w:b/>
          <w:noProof/>
          <w:lang w:eastAsia="en-CA"/>
        </w:rPr>
        <w:t xml:space="preserve"> or at 1-866-272-2794/</w:t>
      </w:r>
      <w:r w:rsidRPr="00791089">
        <w:rPr>
          <w:rFonts w:cs="Times New Roman"/>
          <w:b/>
          <w:noProof/>
          <w:lang w:eastAsia="en-CA"/>
        </w:rPr>
        <w:t>416-327-3512</w:t>
      </w:r>
      <w:r w:rsidRPr="000D351D">
        <w:rPr>
          <w:rFonts w:cs="Times New Roman"/>
          <w:noProof/>
          <w:lang w:eastAsia="en-CA"/>
        </w:rPr>
        <w:t>. Alternatively, PHUs can use page 1 of the Investigation Tool</w:t>
      </w:r>
      <w:r w:rsidR="00EF6EFD">
        <w:rPr>
          <w:rFonts w:cs="Times New Roman"/>
          <w:noProof/>
          <w:lang w:eastAsia="en-CA"/>
        </w:rPr>
        <w:t>/Case Management Tool</w:t>
      </w:r>
      <w:r w:rsidRPr="000D351D">
        <w:rPr>
          <w:rFonts w:cs="Times New Roman"/>
          <w:noProof/>
          <w:lang w:eastAsia="en-CA"/>
        </w:rPr>
        <w:t xml:space="preserve"> to complete both sections manually.</w:t>
      </w:r>
    </w:p>
    <w:p w14:paraId="28C57692" w14:textId="77777777" w:rsidR="000D351D" w:rsidRPr="00541652" w:rsidRDefault="000D351D" w:rsidP="00541652">
      <w:pPr>
        <w:pStyle w:val="Heading2"/>
        <w:rPr>
          <w:sz w:val="32"/>
          <w:lang w:val="en-US"/>
        </w:rPr>
      </w:pPr>
      <w:bookmarkStart w:id="19" w:name="_Toc420333115"/>
      <w:r w:rsidRPr="00541652">
        <w:rPr>
          <w:sz w:val="32"/>
          <w:lang w:val="en-US"/>
        </w:rPr>
        <w:t>Verification of Client’s Identity &amp; Notice of Collection</w:t>
      </w:r>
      <w:bookmarkEnd w:id="19"/>
    </w:p>
    <w:p w14:paraId="3A6279EF" w14:textId="77777777" w:rsidR="000D351D" w:rsidRPr="003539AE" w:rsidRDefault="000D351D" w:rsidP="003539AE">
      <w:pPr>
        <w:pStyle w:val="ListBullet"/>
        <w:rPr>
          <w:noProof/>
          <w:lang w:eastAsia="en-CA"/>
        </w:rPr>
      </w:pPr>
      <w:r w:rsidRPr="003539AE">
        <w:rPr>
          <w:noProof/>
          <w:lang w:eastAsia="en-CA"/>
        </w:rPr>
        <w:t xml:space="preserve">For verification of the case’s identity before disclosing personal health information. Please check the correct box(es) (date of birth, postal code, or physician) that were used to verify the case’s identity.  </w:t>
      </w:r>
    </w:p>
    <w:p w14:paraId="6EEC96D2" w14:textId="77777777" w:rsidR="000D351D" w:rsidRPr="003539AE" w:rsidRDefault="000D351D" w:rsidP="003539AE">
      <w:pPr>
        <w:pStyle w:val="ListBullet"/>
        <w:rPr>
          <w:noProof/>
          <w:lang w:eastAsia="en-CA"/>
        </w:rPr>
      </w:pPr>
      <w:r w:rsidRPr="003539AE">
        <w:rPr>
          <w:noProof/>
          <w:lang w:eastAsia="en-CA"/>
        </w:rPr>
        <w:t>Please consult with your PHU’s privacy and legal counsel about Notice of Collection requirements under PHIPA s. 16. Insert your “Notice of Collection”, as required.</w:t>
      </w:r>
    </w:p>
    <w:p w14:paraId="0562DDB2" w14:textId="77777777" w:rsidR="000D351D" w:rsidRPr="00541652" w:rsidRDefault="000D351D" w:rsidP="00541652">
      <w:pPr>
        <w:pStyle w:val="Heading2"/>
        <w:rPr>
          <w:sz w:val="32"/>
          <w:lang w:val="en-US"/>
        </w:rPr>
      </w:pPr>
      <w:bookmarkStart w:id="20" w:name="_Toc420333116"/>
      <w:r w:rsidRPr="00541652">
        <w:rPr>
          <w:sz w:val="32"/>
          <w:lang w:val="en-US"/>
        </w:rPr>
        <w:lastRenderedPageBreak/>
        <w:t>Record of File</w:t>
      </w:r>
      <w:bookmarkEnd w:id="20"/>
    </w:p>
    <w:p w14:paraId="3CDF9C41" w14:textId="77777777" w:rsidR="000D351D" w:rsidRPr="003539AE" w:rsidRDefault="000D351D" w:rsidP="003539AE">
      <w:pPr>
        <w:pStyle w:val="ListBullet"/>
        <w:rPr>
          <w:noProof/>
          <w:lang w:eastAsia="en-CA"/>
        </w:rPr>
      </w:pPr>
      <w:r w:rsidRPr="003539AE">
        <w:rPr>
          <w:noProof/>
          <w:lang w:eastAsia="en-CA"/>
        </w:rPr>
        <w:t>For documenting when the case’s file is transferred within a PHU or between PHUs. The fields for signature, initial and designation are designed to fulfill the documentation requirements outlined by the CNO’s Practice Standard (2008).</w:t>
      </w:r>
    </w:p>
    <w:p w14:paraId="697A31FE" w14:textId="6D01C354" w:rsidR="000D351D" w:rsidRDefault="000D351D" w:rsidP="003539AE">
      <w:pPr>
        <w:pStyle w:val="ListBullet"/>
        <w:rPr>
          <w:noProof/>
          <w:lang w:eastAsia="en-CA"/>
        </w:rPr>
      </w:pPr>
      <w:r w:rsidRPr="003539AE">
        <w:rPr>
          <w:noProof/>
          <w:lang w:eastAsia="en-CA"/>
        </w:rPr>
        <w:t>The first row in the table refers to investigation start da</w:t>
      </w:r>
      <w:r w:rsidR="00100437">
        <w:rPr>
          <w:noProof/>
          <w:lang w:eastAsia="en-CA"/>
        </w:rPr>
        <w:t xml:space="preserve">te as required </w:t>
      </w:r>
      <w:r w:rsidR="00100437" w:rsidRPr="00AE1CAF">
        <w:rPr>
          <w:noProof/>
          <w:lang w:eastAsia="en-CA"/>
        </w:rPr>
        <w:t>by i</w:t>
      </w:r>
      <w:r w:rsidRPr="00AE1CAF">
        <w:rPr>
          <w:noProof/>
          <w:lang w:eastAsia="en-CA"/>
        </w:rPr>
        <w:t>PHIS</w:t>
      </w:r>
      <w:r w:rsidRPr="003539AE">
        <w:rPr>
          <w:noProof/>
          <w:lang w:eastAsia="en-CA"/>
        </w:rPr>
        <w:t>.  The other row refers to assignment date to a different investigator.  The assignment date is auto-generated by iPHIS on the date of the data entry.</w:t>
      </w:r>
    </w:p>
    <w:p w14:paraId="0FDCC8F3" w14:textId="77777777" w:rsidR="000D351D" w:rsidRPr="00541652" w:rsidRDefault="000D351D" w:rsidP="00541652">
      <w:pPr>
        <w:pStyle w:val="Heading2"/>
        <w:rPr>
          <w:sz w:val="32"/>
          <w:lang w:val="en-US"/>
        </w:rPr>
      </w:pPr>
      <w:bookmarkStart w:id="21" w:name="_Toc420333117"/>
      <w:r w:rsidRPr="00541652">
        <w:rPr>
          <w:sz w:val="32"/>
          <w:lang w:val="en-US"/>
        </w:rPr>
        <w:t>Call Log Details</w:t>
      </w:r>
      <w:bookmarkEnd w:id="21"/>
    </w:p>
    <w:p w14:paraId="2415C66E" w14:textId="77777777" w:rsidR="000D351D" w:rsidRDefault="000D351D" w:rsidP="003539AE">
      <w:pPr>
        <w:pStyle w:val="ListBullet"/>
        <w:rPr>
          <w:noProof/>
          <w:lang w:eastAsia="en-CA"/>
        </w:rPr>
      </w:pPr>
      <w:r w:rsidRPr="003539AE">
        <w:rPr>
          <w:noProof/>
          <w:lang w:eastAsia="en-CA"/>
        </w:rPr>
        <w:t xml:space="preserve">The start time of telephone calls are recorded for documentation purposes and can be used for both outgoing and incoming calls. </w:t>
      </w:r>
    </w:p>
    <w:p w14:paraId="726A2D9E" w14:textId="77777777" w:rsidR="000D351D" w:rsidRPr="00541652" w:rsidRDefault="000D351D" w:rsidP="00541652">
      <w:pPr>
        <w:pStyle w:val="Heading2"/>
        <w:rPr>
          <w:sz w:val="32"/>
          <w:lang w:val="en-US"/>
        </w:rPr>
      </w:pPr>
      <w:bookmarkStart w:id="22" w:name="_Toc420333118"/>
      <w:r w:rsidRPr="00541652">
        <w:rPr>
          <w:sz w:val="32"/>
          <w:lang w:val="en-US"/>
        </w:rPr>
        <w:t>Case Details</w:t>
      </w:r>
      <w:bookmarkEnd w:id="22"/>
      <w:r w:rsidRPr="00541652">
        <w:rPr>
          <w:sz w:val="32"/>
          <w:lang w:val="en-US"/>
        </w:rPr>
        <w:t xml:space="preserve">   </w:t>
      </w:r>
    </w:p>
    <w:p w14:paraId="6E65076C" w14:textId="1C0CFD40" w:rsidR="000D351D" w:rsidRDefault="000D351D" w:rsidP="003539AE">
      <w:pPr>
        <w:pStyle w:val="ListBullet"/>
        <w:rPr>
          <w:noProof/>
          <w:lang w:eastAsia="en-CA"/>
        </w:rPr>
      </w:pPr>
      <w:r w:rsidRPr="003539AE">
        <w:rPr>
          <w:noProof/>
          <w:lang w:eastAsia="en-CA"/>
        </w:rPr>
        <w:t>Provides a summary of the iPHIS Case Details screen, including the Case Classification and Disposition fields. The priority of the case is set at the discretion of individual PHU as per the draft iPHIS User Guide Outbreak Module: Enteric Disease Cases (Sep</w:t>
      </w:r>
      <w:r w:rsidR="008926AB">
        <w:rPr>
          <w:noProof/>
          <w:lang w:eastAsia="en-CA"/>
        </w:rPr>
        <w:t>t 2012).</w:t>
      </w:r>
    </w:p>
    <w:p w14:paraId="34DAB258" w14:textId="77777777" w:rsidR="000D351D" w:rsidRPr="00541652" w:rsidRDefault="000D351D" w:rsidP="00541652">
      <w:pPr>
        <w:pStyle w:val="Heading2"/>
        <w:rPr>
          <w:sz w:val="32"/>
          <w:lang w:val="en-GB"/>
        </w:rPr>
      </w:pPr>
      <w:bookmarkStart w:id="23" w:name="_Toc420333119"/>
      <w:r w:rsidRPr="00541652">
        <w:rPr>
          <w:sz w:val="32"/>
          <w:lang w:val="en-GB"/>
        </w:rPr>
        <w:t>Symptoms</w:t>
      </w:r>
      <w:bookmarkEnd w:id="23"/>
      <w:r w:rsidRPr="00541652">
        <w:rPr>
          <w:sz w:val="32"/>
          <w:lang w:val="en-GB"/>
        </w:rPr>
        <w:t xml:space="preserve">  </w:t>
      </w:r>
    </w:p>
    <w:p w14:paraId="44F8BA67" w14:textId="1569B4E9" w:rsidR="000D351D" w:rsidRDefault="000D351D" w:rsidP="003539AE">
      <w:pPr>
        <w:pStyle w:val="ListBullet"/>
        <w:rPr>
          <w:noProof/>
          <w:lang w:eastAsia="en-CA"/>
        </w:rPr>
      </w:pPr>
      <w:r w:rsidRPr="003539AE">
        <w:rPr>
          <w:noProof/>
          <w:lang w:eastAsia="en-CA"/>
        </w:rPr>
        <w:t xml:space="preserve">Symptoms are used to establish the onset date to facilitate identifying potential source(s) or risk factors during the incubation period. Mark (X) in one of the five options available: yes, no, don’t know, not asked, or refused. Not all symptoms have to be asked. As a minimum, it is suggested that the </w:t>
      </w:r>
      <w:r w:rsidRPr="003539AE">
        <w:rPr>
          <w:b/>
          <w:noProof/>
          <w:lang w:eastAsia="en-CA"/>
        </w:rPr>
        <w:t>symptoms in bold</w:t>
      </w:r>
      <w:r w:rsidRPr="003539AE">
        <w:rPr>
          <w:noProof/>
          <w:lang w:eastAsia="en-CA"/>
        </w:rPr>
        <w:t xml:space="preserve"> are asked. A minimum of one onset and one recovery date is required.</w:t>
      </w:r>
    </w:p>
    <w:p w14:paraId="1513D27E" w14:textId="13961205" w:rsidR="003539AE" w:rsidRPr="00541652" w:rsidRDefault="000D351D" w:rsidP="00541652">
      <w:pPr>
        <w:pStyle w:val="Heading2"/>
        <w:rPr>
          <w:sz w:val="32"/>
          <w:lang w:val="en-US"/>
        </w:rPr>
      </w:pPr>
      <w:bookmarkStart w:id="24" w:name="_Toc420333120"/>
      <w:r w:rsidRPr="00541652">
        <w:rPr>
          <w:sz w:val="32"/>
          <w:lang w:val="en-US"/>
        </w:rPr>
        <w:t xml:space="preserve">Date of Onset, Age and </w:t>
      </w:r>
      <w:r w:rsidR="005D0388">
        <w:rPr>
          <w:sz w:val="32"/>
          <w:lang w:val="en-US"/>
        </w:rPr>
        <w:t>Gender</w:t>
      </w:r>
      <w:bookmarkEnd w:id="24"/>
      <w:r w:rsidRPr="00541652">
        <w:rPr>
          <w:sz w:val="32"/>
          <w:lang w:val="en-US"/>
        </w:rPr>
        <w:t xml:space="preserve">                               </w:t>
      </w:r>
    </w:p>
    <w:p w14:paraId="6F3CBEE5" w14:textId="6C4D1025" w:rsidR="008926AB" w:rsidRPr="00334B98" w:rsidRDefault="000D351D" w:rsidP="00FF12CE">
      <w:pPr>
        <w:pStyle w:val="ListBullet"/>
        <w:rPr>
          <w:noProof/>
          <w:lang w:eastAsia="en-CA"/>
        </w:rPr>
      </w:pPr>
      <w:r w:rsidRPr="00334B98">
        <w:rPr>
          <w:noProof/>
          <w:lang w:eastAsia="en-CA"/>
        </w:rPr>
        <w:t xml:space="preserve">Requires completion if </w:t>
      </w:r>
      <w:r w:rsidR="008A2395">
        <w:rPr>
          <w:noProof/>
          <w:lang w:eastAsia="en-CA"/>
        </w:rPr>
        <w:t xml:space="preserve">providing (by secure </w:t>
      </w:r>
      <w:r w:rsidRPr="00334B98">
        <w:rPr>
          <w:noProof/>
          <w:lang w:eastAsia="en-CA"/>
        </w:rPr>
        <w:t>fax</w:t>
      </w:r>
      <w:r w:rsidR="008A2395">
        <w:rPr>
          <w:noProof/>
          <w:lang w:eastAsia="en-CA"/>
        </w:rPr>
        <w:t xml:space="preserve"> or iPHIS referral)</w:t>
      </w:r>
      <w:r w:rsidRPr="00334B98">
        <w:rPr>
          <w:noProof/>
          <w:lang w:eastAsia="en-CA"/>
        </w:rPr>
        <w:t xml:space="preserve"> the appropriate pages to PHO is required during an outbreak. </w:t>
      </w:r>
    </w:p>
    <w:p w14:paraId="055B087E" w14:textId="77777777" w:rsidR="000D351D" w:rsidRPr="00541652" w:rsidRDefault="000D351D" w:rsidP="00541652">
      <w:pPr>
        <w:pStyle w:val="Heading2"/>
        <w:rPr>
          <w:sz w:val="32"/>
          <w:lang w:val="en-US"/>
        </w:rPr>
      </w:pPr>
      <w:bookmarkStart w:id="25" w:name="_Toc420333121"/>
      <w:r w:rsidRPr="00541652">
        <w:rPr>
          <w:sz w:val="32"/>
          <w:lang w:val="en-US"/>
        </w:rPr>
        <w:t>Medical Risk Factors</w:t>
      </w:r>
      <w:bookmarkEnd w:id="25"/>
    </w:p>
    <w:p w14:paraId="10616C2B" w14:textId="68445D8F" w:rsidR="003539AE" w:rsidRPr="003539AE" w:rsidRDefault="00B13C60" w:rsidP="000D351D">
      <w:pPr>
        <w:pStyle w:val="ListBullet"/>
        <w:rPr>
          <w:noProof/>
          <w:lang w:eastAsia="en-CA"/>
        </w:rPr>
      </w:pPr>
      <w:r>
        <w:rPr>
          <w:noProof/>
          <w:lang w:eastAsia="en-CA"/>
        </w:rPr>
        <w:t>F</w:t>
      </w:r>
      <w:r w:rsidR="000D351D" w:rsidRPr="003539AE">
        <w:rPr>
          <w:noProof/>
          <w:lang w:eastAsia="en-CA"/>
        </w:rPr>
        <w:t xml:space="preserve">or </w:t>
      </w:r>
      <w:r>
        <w:rPr>
          <w:noProof/>
          <w:lang w:eastAsia="en-CA"/>
        </w:rPr>
        <w:t xml:space="preserve">identification of any known </w:t>
      </w:r>
      <w:r w:rsidR="000D351D" w:rsidRPr="003539AE">
        <w:rPr>
          <w:noProof/>
          <w:lang w:eastAsia="en-CA"/>
        </w:rPr>
        <w:t>Medical Risk Factor</w:t>
      </w:r>
      <w:r>
        <w:rPr>
          <w:noProof/>
          <w:lang w:eastAsia="en-CA"/>
        </w:rPr>
        <w:t>s.</w:t>
      </w:r>
    </w:p>
    <w:p w14:paraId="047F6F69" w14:textId="77777777" w:rsidR="000D351D" w:rsidRPr="00541652" w:rsidRDefault="000D351D" w:rsidP="00541652">
      <w:pPr>
        <w:pStyle w:val="Heading2"/>
        <w:rPr>
          <w:sz w:val="32"/>
          <w:lang w:val="en-US"/>
        </w:rPr>
      </w:pPr>
      <w:bookmarkStart w:id="26" w:name="_Toc420333122"/>
      <w:r w:rsidRPr="00541652">
        <w:rPr>
          <w:sz w:val="32"/>
          <w:lang w:val="en-US"/>
        </w:rPr>
        <w:t>Hospitalization and Treatment</w:t>
      </w:r>
      <w:bookmarkEnd w:id="26"/>
      <w:r w:rsidRPr="00541652">
        <w:rPr>
          <w:sz w:val="32"/>
          <w:lang w:val="en-US"/>
        </w:rPr>
        <w:t xml:space="preserve"> </w:t>
      </w:r>
    </w:p>
    <w:p w14:paraId="27E1D50E" w14:textId="5DC9E764" w:rsidR="000D351D" w:rsidRPr="00FB0B30" w:rsidRDefault="00FB0B30" w:rsidP="003539AE">
      <w:pPr>
        <w:pStyle w:val="ListBullet"/>
        <w:rPr>
          <w:noProof/>
          <w:lang w:eastAsia="en-CA"/>
        </w:rPr>
      </w:pPr>
      <w:r w:rsidRPr="00FB0B30">
        <w:rPr>
          <w:iCs/>
          <w:noProof/>
          <w:lang w:eastAsia="en-CA"/>
        </w:rPr>
        <w:t xml:space="preserve">Treatment information can be entered in iPHIS under </w:t>
      </w:r>
      <w:r w:rsidRPr="00FB0B30">
        <w:rPr>
          <w:b/>
          <w:bCs/>
          <w:iCs/>
          <w:noProof/>
          <w:lang w:eastAsia="en-CA"/>
        </w:rPr>
        <w:t>Cases &gt; Case &gt; Rx/Treatments&gt;Treatment as per current iPHIS User Guide</w:t>
      </w:r>
      <w:r w:rsidR="000D351D" w:rsidRPr="00FB0B30">
        <w:rPr>
          <w:noProof/>
          <w:lang w:eastAsia="en-CA"/>
        </w:rPr>
        <w:t>.</w:t>
      </w:r>
    </w:p>
    <w:p w14:paraId="1DB73F9F" w14:textId="77777777" w:rsidR="000D351D" w:rsidRPr="00541652" w:rsidRDefault="000D351D" w:rsidP="00541652">
      <w:pPr>
        <w:pStyle w:val="Heading2"/>
        <w:rPr>
          <w:sz w:val="32"/>
          <w:lang w:val="en-US"/>
        </w:rPr>
      </w:pPr>
      <w:bookmarkStart w:id="27" w:name="_Toc420333123"/>
      <w:r w:rsidRPr="00541652">
        <w:rPr>
          <w:sz w:val="32"/>
          <w:lang w:val="en-US"/>
        </w:rPr>
        <w:lastRenderedPageBreak/>
        <w:t>Preliminary Questions</w:t>
      </w:r>
      <w:bookmarkEnd w:id="27"/>
    </w:p>
    <w:p w14:paraId="1A107FD2" w14:textId="77777777" w:rsidR="000D351D" w:rsidRDefault="000D351D" w:rsidP="003539AE">
      <w:pPr>
        <w:pStyle w:val="ListBullet"/>
        <w:rPr>
          <w:noProof/>
          <w:lang w:eastAsia="en-CA"/>
        </w:rPr>
      </w:pPr>
      <w:r w:rsidRPr="003539AE">
        <w:rPr>
          <w:noProof/>
          <w:lang w:eastAsia="en-CA"/>
        </w:rPr>
        <w:t>The questions are meant to help build rapport with the cases and give the chance to allow the case to identify what they thought caused their illness prior to being asked the list of risk factors appropriate for the pathogen.</w:t>
      </w:r>
    </w:p>
    <w:p w14:paraId="06045297" w14:textId="77777777" w:rsidR="0007300D" w:rsidRPr="00541652" w:rsidRDefault="0007300D" w:rsidP="00541652">
      <w:pPr>
        <w:pStyle w:val="Heading2"/>
        <w:rPr>
          <w:sz w:val="32"/>
          <w:lang w:val="en-US"/>
        </w:rPr>
      </w:pPr>
      <w:bookmarkStart w:id="28" w:name="_Toc420333124"/>
      <w:r w:rsidRPr="00541652">
        <w:rPr>
          <w:sz w:val="32"/>
          <w:lang w:val="en-US"/>
        </w:rPr>
        <w:t xml:space="preserve">Behavioural </w:t>
      </w:r>
      <w:r w:rsidR="000D351D" w:rsidRPr="00541652">
        <w:rPr>
          <w:sz w:val="32"/>
          <w:lang w:val="en-US"/>
        </w:rPr>
        <w:t>Social Risk Factors</w:t>
      </w:r>
      <w:bookmarkEnd w:id="28"/>
      <w:r w:rsidR="000D351D" w:rsidRPr="00541652">
        <w:rPr>
          <w:sz w:val="32"/>
          <w:lang w:val="en-US"/>
        </w:rPr>
        <w:t xml:space="preserve"> </w:t>
      </w:r>
    </w:p>
    <w:p w14:paraId="6EE12047" w14:textId="1049FADD" w:rsidR="000D351D" w:rsidRPr="004B35BE" w:rsidRDefault="0007300D" w:rsidP="0067232D">
      <w:pPr>
        <w:pStyle w:val="ListBullet"/>
        <w:rPr>
          <w:rFonts w:ascii="Arial" w:hAnsi="Arial" w:cs="Arial"/>
          <w:bCs/>
          <w:sz w:val="20"/>
          <w:szCs w:val="20"/>
          <w:lang w:val="en-US"/>
        </w:rPr>
      </w:pPr>
      <w:r>
        <w:rPr>
          <w:lang w:val="en-US"/>
        </w:rPr>
        <w:t xml:space="preserve">This section covers </w:t>
      </w:r>
      <w:r w:rsidRPr="0067232D">
        <w:rPr>
          <w:b/>
          <w:lang w:val="en-US"/>
        </w:rPr>
        <w:t>travel</w:t>
      </w:r>
      <w:r>
        <w:rPr>
          <w:lang w:val="en-US"/>
        </w:rPr>
        <w:t xml:space="preserve">, </w:t>
      </w:r>
      <w:r w:rsidRPr="0067232D">
        <w:rPr>
          <w:b/>
          <w:lang w:val="en-US"/>
        </w:rPr>
        <w:t>f</w:t>
      </w:r>
      <w:r w:rsidR="000D351D" w:rsidRPr="0067232D">
        <w:rPr>
          <w:b/>
          <w:bCs/>
          <w:lang w:val="en-US"/>
        </w:rPr>
        <w:t>oodborne</w:t>
      </w:r>
      <w:r>
        <w:rPr>
          <w:lang w:val="en-US"/>
        </w:rPr>
        <w:t xml:space="preserve">, </w:t>
      </w:r>
      <w:r w:rsidRPr="0067232D">
        <w:rPr>
          <w:b/>
          <w:lang w:val="en-US"/>
        </w:rPr>
        <w:t>waterborne</w:t>
      </w:r>
      <w:r>
        <w:rPr>
          <w:lang w:val="en-US"/>
        </w:rPr>
        <w:t xml:space="preserve">, and </w:t>
      </w:r>
      <w:r w:rsidRPr="0067232D">
        <w:rPr>
          <w:b/>
          <w:lang w:val="en-US"/>
        </w:rPr>
        <w:t>z</w:t>
      </w:r>
      <w:r w:rsidR="000D351D" w:rsidRPr="0067232D">
        <w:rPr>
          <w:b/>
          <w:bCs/>
          <w:lang w:val="en-US"/>
        </w:rPr>
        <w:t>oonotic</w:t>
      </w:r>
      <w:r w:rsidR="000D351D" w:rsidRPr="004B35BE">
        <w:rPr>
          <w:bCs/>
          <w:lang w:val="en-US"/>
        </w:rPr>
        <w:t xml:space="preserve"> </w:t>
      </w:r>
      <w:r>
        <w:rPr>
          <w:lang w:val="en-US"/>
        </w:rPr>
        <w:t xml:space="preserve">risk factors as well as </w:t>
      </w:r>
      <w:r w:rsidR="00CB5F06">
        <w:rPr>
          <w:b/>
          <w:lang w:val="en-US"/>
        </w:rPr>
        <w:t>other modes of transmission</w:t>
      </w:r>
      <w:r>
        <w:rPr>
          <w:lang w:val="en-US"/>
        </w:rPr>
        <w:t>.</w:t>
      </w:r>
      <w:r w:rsidR="000D351D" w:rsidRPr="004B35BE">
        <w:rPr>
          <w:rFonts w:ascii="Arial" w:hAnsi="Arial" w:cs="Arial"/>
          <w:bCs/>
          <w:sz w:val="20"/>
          <w:szCs w:val="20"/>
          <w:lang w:val="en-US"/>
        </w:rPr>
        <w:t xml:space="preserve"> </w:t>
      </w:r>
    </w:p>
    <w:p w14:paraId="4DA03130" w14:textId="77777777" w:rsidR="0007300D" w:rsidRPr="0007300D" w:rsidRDefault="0007300D" w:rsidP="0007300D">
      <w:pPr>
        <w:pStyle w:val="ListBullet"/>
        <w:rPr>
          <w:noProof/>
          <w:lang w:eastAsia="en-CA"/>
        </w:rPr>
      </w:pPr>
      <w:r w:rsidRPr="0007300D">
        <w:rPr>
          <w:noProof/>
          <w:lang w:eastAsia="en-CA"/>
        </w:rPr>
        <w:t xml:space="preserve">For each risk factor marked with a flower </w:t>
      </w:r>
      <w:r w:rsidRPr="0007300D">
        <w:rPr>
          <w:rFonts w:asciiTheme="minorHAnsi" w:hAnsiTheme="minorHAnsi"/>
          <w:b/>
          <w:bCs/>
          <w:color w:val="0070C0"/>
          <w:lang w:val="en-US"/>
        </w:rPr>
        <w:sym w:font="Wingdings" w:char="F076"/>
      </w:r>
      <w:r w:rsidRPr="0007300D">
        <w:rPr>
          <w:rFonts w:asciiTheme="minorHAnsi" w:hAnsiTheme="minorHAnsi"/>
          <w:b/>
          <w:bCs/>
          <w:lang w:val="en-US"/>
        </w:rPr>
        <w:t xml:space="preserve">, </w:t>
      </w:r>
      <w:r w:rsidRPr="0007300D">
        <w:rPr>
          <w:rFonts w:asciiTheme="minorHAnsi" w:hAnsiTheme="minorHAnsi"/>
          <w:bCs/>
          <w:lang w:val="en-US"/>
        </w:rPr>
        <w:t>m</w:t>
      </w:r>
      <w:r w:rsidR="000D351D" w:rsidRPr="0007300D">
        <w:rPr>
          <w:noProof/>
          <w:lang w:eastAsia="en-CA"/>
        </w:rPr>
        <w:t xml:space="preserve">ark an (X) in one of the four response options (YES, NO, UNKNOWN, or NOT ASKED).  Do not leave </w:t>
      </w:r>
      <w:r>
        <w:rPr>
          <w:noProof/>
          <w:lang w:eastAsia="en-CA"/>
        </w:rPr>
        <w:t xml:space="preserve">the response blank. </w:t>
      </w:r>
      <w:r w:rsidR="000D351D" w:rsidRPr="0007300D">
        <w:rPr>
          <w:noProof/>
          <w:lang w:eastAsia="en-CA"/>
        </w:rPr>
        <w:t>Note that the response UNKNOWN also includes ‘</w:t>
      </w:r>
      <w:r w:rsidR="00A642FA">
        <w:rPr>
          <w:noProof/>
          <w:lang w:eastAsia="en-CA"/>
        </w:rPr>
        <w:t>don’t know’ and ‘cannot recall’ (Figure 1).</w:t>
      </w:r>
    </w:p>
    <w:p w14:paraId="158BDFC6" w14:textId="77777777" w:rsidR="0007300D" w:rsidRPr="0007300D" w:rsidRDefault="000D351D" w:rsidP="00377C8A">
      <w:pPr>
        <w:pStyle w:val="ListBullet"/>
        <w:rPr>
          <w:noProof/>
          <w:lang w:eastAsia="en-CA"/>
        </w:rPr>
      </w:pPr>
      <w:r w:rsidRPr="0007300D">
        <w:rPr>
          <w:rFonts w:cs="Times New Roman"/>
          <w:noProof/>
          <w:lang w:eastAsia="en-CA"/>
        </w:rPr>
        <w:t xml:space="preserve">Completion of risk factors that are NOT marked with a flower </w:t>
      </w:r>
      <w:r w:rsidRPr="0007300D">
        <w:rPr>
          <w:rFonts w:asciiTheme="minorHAnsi" w:hAnsiTheme="minorHAnsi"/>
          <w:b/>
          <w:bCs/>
          <w:color w:val="0070C0"/>
          <w:lang w:val="en-US"/>
        </w:rPr>
        <w:sym w:font="Wingdings" w:char="F076"/>
      </w:r>
      <w:r w:rsidRPr="0007300D">
        <w:rPr>
          <w:rFonts w:cs="Times New Roman"/>
          <w:noProof/>
          <w:lang w:eastAsia="en-CA"/>
        </w:rPr>
        <w:t xml:space="preserve"> is optional</w:t>
      </w:r>
      <w:r w:rsidR="0007300D" w:rsidRPr="0007300D">
        <w:rPr>
          <w:rFonts w:cs="Times New Roman"/>
          <w:noProof/>
          <w:lang w:eastAsia="en-CA"/>
        </w:rPr>
        <w:t xml:space="preserve"> (indented as a sub-categories for the risk factor above it)</w:t>
      </w:r>
      <w:r w:rsidRPr="0007300D">
        <w:rPr>
          <w:rFonts w:cs="Times New Roman"/>
          <w:noProof/>
          <w:lang w:eastAsia="en-CA"/>
        </w:rPr>
        <w:t>.</w:t>
      </w:r>
    </w:p>
    <w:p w14:paraId="52C824AF" w14:textId="2238D7E0" w:rsidR="002277C7" w:rsidRPr="005D0388" w:rsidRDefault="000D351D" w:rsidP="00213D95">
      <w:pPr>
        <w:pStyle w:val="ListBullet"/>
        <w:numPr>
          <w:ilvl w:val="0"/>
          <w:numId w:val="0"/>
        </w:numPr>
        <w:ind w:left="360"/>
        <w:rPr>
          <w:noProof/>
          <w:lang w:eastAsia="en-CA"/>
        </w:rPr>
      </w:pPr>
      <w:r w:rsidRPr="005D0388">
        <w:rPr>
          <w:rFonts w:cs="Times New Roman"/>
          <w:noProof/>
          <w:lang w:eastAsia="en-CA"/>
        </w:rPr>
        <w:t xml:space="preserve">During administration of the questionnaires, </w:t>
      </w:r>
      <w:r w:rsidR="0024262A">
        <w:rPr>
          <w:rFonts w:cs="Times New Roman"/>
          <w:noProof/>
          <w:highlight w:val="yellow"/>
          <w:lang w:eastAsia="en-CA"/>
        </w:rPr>
        <w:t>i</w:t>
      </w:r>
      <w:r w:rsidRPr="005D0388">
        <w:rPr>
          <w:rFonts w:cs="Times New Roman"/>
          <w:noProof/>
          <w:lang w:eastAsia="en-CA"/>
        </w:rPr>
        <w:t>f responses are provided for sub-categories, enter this information in the Details text box provided for each risk factor in iPHIS.</w:t>
      </w:r>
      <w:r w:rsidR="002277C7" w:rsidRPr="005D0388">
        <w:rPr>
          <w:noProof/>
          <w:lang w:eastAsia="en-CA"/>
        </w:rPr>
        <w:t xml:space="preserve"> </w:t>
      </w:r>
    </w:p>
    <w:p w14:paraId="3B46918B" w14:textId="07BD23B3" w:rsidR="0024262A" w:rsidRPr="0007300D" w:rsidRDefault="002277C7" w:rsidP="00377C8A">
      <w:pPr>
        <w:pStyle w:val="ListBullet"/>
        <w:rPr>
          <w:noProof/>
          <w:lang w:eastAsia="en-CA"/>
        </w:rPr>
      </w:pPr>
      <w:r w:rsidRPr="0007300D">
        <w:rPr>
          <w:noProof/>
          <w:lang w:eastAsia="en-CA"/>
        </w:rPr>
        <w:t>For the Travel section, include dates, location and details of travel (if available).</w:t>
      </w:r>
      <w:r w:rsidR="0024262A">
        <w:rPr>
          <w:noProof/>
          <w:lang w:eastAsia="en-CA"/>
        </w:rPr>
        <w:t xml:space="preserve">  With the exceptions of food poisoning and botulism,</w:t>
      </w:r>
      <w:r w:rsidR="0024262A" w:rsidRPr="0024262A">
        <w:rPr>
          <w:noProof/>
          <w:lang w:eastAsia="en-CA"/>
        </w:rPr>
        <w:t xml:space="preserve"> </w:t>
      </w:r>
      <w:r w:rsidR="0024262A" w:rsidRPr="0024262A">
        <w:rPr>
          <w:rFonts w:cs="Arial"/>
          <w:bCs/>
          <w:lang w:val="en-US"/>
        </w:rPr>
        <w:t>if a case reports travel during the entire incubation period, a skip pattern is available</w:t>
      </w:r>
      <w:r w:rsidR="00CB7475">
        <w:rPr>
          <w:rFonts w:cs="Arial"/>
          <w:bCs/>
          <w:lang w:val="en-US"/>
        </w:rPr>
        <w:t>.</w:t>
      </w:r>
      <w:r w:rsidR="0024262A" w:rsidRPr="00CB7475">
        <w:rPr>
          <w:rFonts w:cs="Arial"/>
          <w:bCs/>
          <w:i/>
          <w:lang w:val="en-US"/>
        </w:rPr>
        <w:t xml:space="preserve"> </w:t>
      </w:r>
    </w:p>
    <w:p w14:paraId="66B8928F" w14:textId="38D45B9E" w:rsidR="000D351D" w:rsidRPr="0007300D" w:rsidRDefault="000D351D" w:rsidP="0007300D">
      <w:pPr>
        <w:pStyle w:val="ListBullet"/>
        <w:rPr>
          <w:noProof/>
          <w:lang w:eastAsia="en-CA"/>
        </w:rPr>
      </w:pPr>
      <w:r w:rsidRPr="0007300D">
        <w:rPr>
          <w:noProof/>
          <w:lang w:eastAsia="en-CA"/>
        </w:rPr>
        <w:t>The risk factors on the questionnaire are placed in descending order of expected frequency (i.e., most common to least common). Due to limitations in the configuration of iPHIS, the order of the risk factors in iPHIS is not the same as t</w:t>
      </w:r>
      <w:r w:rsidR="00CB5F06">
        <w:rPr>
          <w:noProof/>
          <w:lang w:eastAsia="en-CA"/>
        </w:rPr>
        <w:t xml:space="preserve">he order on the questionnaire. </w:t>
      </w:r>
      <w:r w:rsidRPr="0007300D">
        <w:rPr>
          <w:noProof/>
          <w:lang w:eastAsia="en-CA"/>
        </w:rPr>
        <w:t>In an attempt to correct this limitation, the risk factors in iPHIS are placed in alphabetical order.</w:t>
      </w:r>
    </w:p>
    <w:p w14:paraId="76571394" w14:textId="28415959" w:rsidR="008926AB" w:rsidRDefault="00FB0B30" w:rsidP="00FB0B30">
      <w:pPr>
        <w:pStyle w:val="ListBullet"/>
        <w:rPr>
          <w:noProof/>
          <w:lang w:eastAsia="en-CA"/>
        </w:rPr>
      </w:pPr>
      <w:r w:rsidRPr="00FB0B30">
        <w:rPr>
          <w:noProof/>
          <w:lang w:eastAsia="en-CA"/>
        </w:rPr>
        <w:t>If iPHIS data entry is completed by support staff, record details of exposure(s) in iPHIS Case Exposure Form as required.</w:t>
      </w:r>
    </w:p>
    <w:p w14:paraId="41D83146" w14:textId="77777777" w:rsidR="00FB0B30" w:rsidRPr="00FB0B30" w:rsidRDefault="00FB0B30" w:rsidP="00FB0B30">
      <w:pPr>
        <w:pStyle w:val="ListBullet"/>
        <w:numPr>
          <w:ilvl w:val="0"/>
          <w:numId w:val="0"/>
        </w:numPr>
        <w:ind w:left="360"/>
        <w:rPr>
          <w:noProof/>
          <w:lang w:eastAsia="en-CA"/>
        </w:rPr>
      </w:pPr>
    </w:p>
    <w:p w14:paraId="79D75306" w14:textId="275B584C" w:rsidR="00A642FA" w:rsidRDefault="00A642FA" w:rsidP="00522052">
      <w:pPr>
        <w:pStyle w:val="Heading5"/>
        <w:rPr>
          <w:lang w:val="en-US"/>
        </w:rPr>
      </w:pPr>
      <w:r w:rsidRPr="00A642FA">
        <w:rPr>
          <w:lang w:val="en-US"/>
        </w:rPr>
        <w:t>Figure 1. Example of questionnaire format for collection of Behavioural Social Risk Factors, including sub-categories.</w:t>
      </w:r>
    </w:p>
    <w:tbl>
      <w:tblPr>
        <w:tblStyle w:val="TableGrid1"/>
        <w:tblpPr w:leftFromText="180" w:rightFromText="180" w:vertAnchor="text" w:horzAnchor="margin" w:tblpY="78"/>
        <w:tblW w:w="9322" w:type="dxa"/>
        <w:tblLayout w:type="fixed"/>
        <w:tblLook w:val="04A0" w:firstRow="1" w:lastRow="0" w:firstColumn="1" w:lastColumn="0" w:noHBand="0" w:noVBand="1"/>
        <w:tblCaption w:val="Example of questionnaire format for collection of Behavioural Social Risk Factors, including sub-categories."/>
        <w:tblDescription w:val="The table shows a completed version of the Behavioural Social Risk Factor section. The first column lists various foodborne options. The second column lists responses to indicate if the case consumed the food products. The options for responses include: yes, no, unknown or not asked. The third column provides space to include details of the consumed food products. In this example, the case indicated they consumed chicken/chicken products, specifically whole chicken/cuts and deli meat. An X was placed in the yes column beside Consumption of chicken/chicken products, whole chicken/cuts and deli meat. The third column includes descriptive information for the food products consumed, including information about packaging, place of purchase, purchase date, date consumed, etc."/>
      </w:tblPr>
      <w:tblGrid>
        <w:gridCol w:w="284"/>
        <w:gridCol w:w="3402"/>
        <w:gridCol w:w="425"/>
        <w:gridCol w:w="426"/>
        <w:gridCol w:w="425"/>
        <w:gridCol w:w="425"/>
        <w:gridCol w:w="3935"/>
      </w:tblGrid>
      <w:tr w:rsidR="008926AB" w:rsidRPr="008C6699" w14:paraId="73ED0504" w14:textId="77777777" w:rsidTr="008926AB">
        <w:trPr>
          <w:trHeight w:val="373"/>
        </w:trPr>
        <w:tc>
          <w:tcPr>
            <w:tcW w:w="3686" w:type="dxa"/>
            <w:gridSpan w:val="2"/>
            <w:vMerge w:val="restart"/>
            <w:shd w:val="clear" w:color="auto" w:fill="EEEEEE"/>
          </w:tcPr>
          <w:p w14:paraId="6D1C0C09" w14:textId="77777777" w:rsidR="008926AB" w:rsidRPr="008C6699" w:rsidRDefault="008926AB" w:rsidP="008926AB">
            <w:pPr>
              <w:rPr>
                <w:rFonts w:asciiTheme="minorHAnsi" w:hAnsiTheme="minorHAnsi" w:cs="Arial"/>
                <w:b/>
                <w:bCs/>
                <w:sz w:val="24"/>
                <w:lang w:val="en-US"/>
              </w:rPr>
            </w:pPr>
            <w:r w:rsidRPr="008C6699">
              <w:rPr>
                <w:rFonts w:asciiTheme="minorHAnsi" w:hAnsiTheme="minorHAnsi"/>
                <w:sz w:val="24"/>
              </w:rPr>
              <w:br w:type="page"/>
            </w:r>
            <w:r w:rsidRPr="008C6699">
              <w:rPr>
                <w:rFonts w:asciiTheme="minorHAnsi" w:hAnsiTheme="minorHAnsi" w:cs="Arial"/>
                <w:b/>
                <w:bCs/>
                <w:sz w:val="24"/>
                <w:lang w:val="en-US"/>
              </w:rPr>
              <w:t>Behavioural Social Risk Factors in the 3 days before onset of illness</w:t>
            </w:r>
          </w:p>
          <w:p w14:paraId="6806A07D" w14:textId="77777777" w:rsidR="008926AB" w:rsidRPr="008C6699" w:rsidRDefault="008926AB" w:rsidP="008926AB">
            <w:pPr>
              <w:rPr>
                <w:rFonts w:asciiTheme="minorHAnsi" w:hAnsiTheme="minorHAnsi" w:cs="Arial"/>
                <w:b/>
                <w:bCs/>
                <w:sz w:val="24"/>
                <w:lang w:val="en-US"/>
              </w:rPr>
            </w:pPr>
          </w:p>
          <w:p w14:paraId="6147D8EA" w14:textId="77777777" w:rsidR="008926AB" w:rsidRPr="008C6699" w:rsidRDefault="008926AB" w:rsidP="008926AB">
            <w:pPr>
              <w:rPr>
                <w:rFonts w:asciiTheme="minorHAnsi" w:hAnsiTheme="minorHAnsi" w:cs="Arial"/>
                <w:b/>
                <w:bCs/>
                <w:sz w:val="24"/>
                <w:lang w:val="en-US"/>
              </w:rPr>
            </w:pPr>
          </w:p>
          <w:p w14:paraId="1C596C5D" w14:textId="77777777" w:rsidR="008926AB" w:rsidRPr="008C6699" w:rsidRDefault="008926AB" w:rsidP="008926AB">
            <w:pPr>
              <w:rPr>
                <w:rFonts w:asciiTheme="minorHAnsi" w:hAnsiTheme="minorHAnsi" w:cs="Arial"/>
                <w:b/>
                <w:bCs/>
                <w:sz w:val="24"/>
                <w:lang w:val="en-US"/>
              </w:rPr>
            </w:pPr>
            <w:r w:rsidRPr="008C6699">
              <w:rPr>
                <w:rFonts w:asciiTheme="minorHAnsi" w:hAnsiTheme="minorHAnsi" w:cs="Arial"/>
                <w:b/>
                <w:bCs/>
                <w:sz w:val="24"/>
                <w:lang w:val="en-US"/>
              </w:rPr>
              <w:t>Foodborne</w:t>
            </w:r>
          </w:p>
        </w:tc>
        <w:tc>
          <w:tcPr>
            <w:tcW w:w="1701" w:type="dxa"/>
            <w:gridSpan w:val="4"/>
            <w:shd w:val="clear" w:color="auto" w:fill="EEEEEE"/>
          </w:tcPr>
          <w:p w14:paraId="2D9F0015" w14:textId="77777777" w:rsidR="008926AB" w:rsidRPr="008C6699" w:rsidRDefault="008926AB" w:rsidP="008926AB">
            <w:pPr>
              <w:jc w:val="center"/>
              <w:rPr>
                <w:rFonts w:asciiTheme="minorHAnsi" w:hAnsiTheme="minorHAnsi" w:cs="Arial"/>
                <w:b/>
                <w:noProof/>
                <w:sz w:val="24"/>
                <w:lang w:eastAsia="en-CA"/>
              </w:rPr>
            </w:pPr>
            <w:r w:rsidRPr="008C6699">
              <w:rPr>
                <w:rFonts w:asciiTheme="minorHAnsi" w:hAnsiTheme="minorHAnsi" w:cs="Arial"/>
                <w:b/>
                <w:bCs/>
                <w:color w:val="0070C0"/>
                <w:sz w:val="24"/>
                <w:lang w:val="en-US"/>
              </w:rPr>
              <w:sym w:font="Wingdings" w:char="F076"/>
            </w:r>
            <w:r w:rsidRPr="008C6699">
              <w:rPr>
                <w:rFonts w:asciiTheme="minorHAnsi" w:hAnsiTheme="minorHAnsi" w:cs="Arial"/>
                <w:b/>
                <w:bCs/>
                <w:color w:val="0070C0"/>
                <w:sz w:val="24"/>
                <w:lang w:val="en-US"/>
              </w:rPr>
              <w:t xml:space="preserve"> </w:t>
            </w:r>
            <w:r w:rsidRPr="008C6699">
              <w:rPr>
                <w:rFonts w:asciiTheme="minorHAnsi" w:hAnsiTheme="minorHAnsi" w:cs="Arial"/>
                <w:b/>
                <w:noProof/>
                <w:sz w:val="24"/>
                <w:lang w:eastAsia="en-CA"/>
              </w:rPr>
              <w:t>Response</w:t>
            </w:r>
          </w:p>
        </w:tc>
        <w:tc>
          <w:tcPr>
            <w:tcW w:w="3935" w:type="dxa"/>
            <w:vMerge w:val="restart"/>
            <w:tcBorders>
              <w:right w:val="single" w:sz="4" w:space="0" w:color="auto"/>
            </w:tcBorders>
            <w:shd w:val="clear" w:color="auto" w:fill="EEEEEE"/>
          </w:tcPr>
          <w:p w14:paraId="47D2E65E" w14:textId="77777777" w:rsidR="008926AB" w:rsidRPr="008C6699" w:rsidRDefault="008926AB" w:rsidP="008926AB">
            <w:pPr>
              <w:rPr>
                <w:rFonts w:asciiTheme="minorHAnsi" w:hAnsiTheme="minorHAnsi" w:cs="Arial"/>
                <w:b/>
                <w:bCs/>
                <w:sz w:val="24"/>
                <w:lang w:val="en-US"/>
              </w:rPr>
            </w:pPr>
            <w:r w:rsidRPr="008C6699">
              <w:rPr>
                <w:rFonts w:asciiTheme="minorHAnsi" w:hAnsiTheme="minorHAnsi" w:cs="Arial"/>
                <w:b/>
                <w:bCs/>
                <w:sz w:val="24"/>
                <w:lang w:val="en-US"/>
              </w:rPr>
              <w:t>Details</w:t>
            </w:r>
          </w:p>
          <w:p w14:paraId="00DC7B98" w14:textId="77777777" w:rsidR="008926AB" w:rsidRPr="008C6699" w:rsidRDefault="008926AB" w:rsidP="008926AB">
            <w:pPr>
              <w:rPr>
                <w:rFonts w:asciiTheme="minorHAnsi" w:hAnsiTheme="minorHAnsi" w:cs="Arial"/>
                <w:bCs/>
                <w:lang w:val="en-US"/>
              </w:rPr>
            </w:pPr>
            <w:r w:rsidRPr="008C6699">
              <w:rPr>
                <w:rFonts w:asciiTheme="minorHAnsi" w:hAnsiTheme="minorHAnsi" w:cs="Arial"/>
                <w:bCs/>
                <w:lang w:val="en-US"/>
              </w:rPr>
              <w:t>(e.g. name &amp; location, product details, date of exposure)</w:t>
            </w:r>
          </w:p>
          <w:p w14:paraId="257E28B9" w14:textId="77777777" w:rsidR="008926AB" w:rsidRPr="008C6699" w:rsidRDefault="008926AB" w:rsidP="008926AB">
            <w:pPr>
              <w:rPr>
                <w:rFonts w:asciiTheme="minorHAnsi" w:hAnsiTheme="minorHAnsi" w:cs="Arial"/>
                <w:b/>
                <w:bCs/>
                <w:lang w:val="en-US"/>
              </w:rPr>
            </w:pPr>
            <w:r w:rsidRPr="008C6699">
              <w:rPr>
                <w:rFonts w:asciiTheme="minorHAnsi" w:hAnsiTheme="minorHAnsi" w:cs="Arial"/>
                <w:bCs/>
                <w:i/>
                <w:lang w:val="en-US"/>
              </w:rPr>
              <w:t>iPHIS character limit: 50. Please use ‘Notes’ if needed</w:t>
            </w:r>
          </w:p>
        </w:tc>
      </w:tr>
      <w:tr w:rsidR="008926AB" w:rsidRPr="008C6699" w14:paraId="64311CD3" w14:textId="77777777" w:rsidTr="008926AB">
        <w:trPr>
          <w:trHeight w:val="1309"/>
        </w:trPr>
        <w:tc>
          <w:tcPr>
            <w:tcW w:w="3686" w:type="dxa"/>
            <w:gridSpan w:val="2"/>
            <w:vMerge/>
            <w:tcBorders>
              <w:bottom w:val="single" w:sz="4" w:space="0" w:color="auto"/>
            </w:tcBorders>
            <w:shd w:val="clear" w:color="auto" w:fill="EEEEEE"/>
          </w:tcPr>
          <w:p w14:paraId="66E65E8D" w14:textId="77777777" w:rsidR="008926AB" w:rsidRPr="008C6699" w:rsidRDefault="008926AB" w:rsidP="008926AB">
            <w:pPr>
              <w:rPr>
                <w:rFonts w:asciiTheme="minorHAnsi" w:hAnsiTheme="minorHAnsi" w:cs="Arial"/>
                <w:b/>
                <w:bCs/>
                <w:color w:val="0070C0"/>
                <w:sz w:val="24"/>
                <w:lang w:val="en-US"/>
              </w:rPr>
            </w:pPr>
          </w:p>
        </w:tc>
        <w:tc>
          <w:tcPr>
            <w:tcW w:w="425" w:type="dxa"/>
            <w:tcBorders>
              <w:bottom w:val="single" w:sz="4" w:space="0" w:color="auto"/>
            </w:tcBorders>
            <w:shd w:val="clear" w:color="auto" w:fill="EEEEEE"/>
            <w:textDirection w:val="btLr"/>
          </w:tcPr>
          <w:p w14:paraId="2EC645A1" w14:textId="77777777" w:rsidR="008926AB" w:rsidRPr="008C6699" w:rsidRDefault="008926AB" w:rsidP="008926AB">
            <w:pPr>
              <w:ind w:left="113" w:right="113"/>
              <w:jc w:val="center"/>
              <w:rPr>
                <w:rFonts w:asciiTheme="minorHAnsi" w:hAnsiTheme="minorHAnsi" w:cs="Arial"/>
                <w:b/>
                <w:bCs/>
                <w:sz w:val="24"/>
                <w:lang w:val="en-US"/>
              </w:rPr>
            </w:pPr>
            <w:r w:rsidRPr="008C6699">
              <w:rPr>
                <w:rFonts w:asciiTheme="minorHAnsi" w:hAnsiTheme="minorHAnsi" w:cs="Arial"/>
                <w:b/>
                <w:bCs/>
                <w:sz w:val="24"/>
                <w:lang w:val="en-US"/>
              </w:rPr>
              <w:t>Yes</w:t>
            </w:r>
          </w:p>
          <w:p w14:paraId="0769F561" w14:textId="77777777" w:rsidR="008926AB" w:rsidRPr="008C6699" w:rsidRDefault="008926AB" w:rsidP="008926AB">
            <w:pPr>
              <w:jc w:val="center"/>
              <w:rPr>
                <w:rFonts w:asciiTheme="minorHAnsi" w:hAnsiTheme="minorHAnsi" w:cs="Arial"/>
                <w:noProof/>
                <w:sz w:val="24"/>
                <w:lang w:eastAsia="en-CA"/>
              </w:rPr>
            </w:pPr>
          </w:p>
        </w:tc>
        <w:tc>
          <w:tcPr>
            <w:tcW w:w="426" w:type="dxa"/>
            <w:tcBorders>
              <w:bottom w:val="single" w:sz="4" w:space="0" w:color="auto"/>
            </w:tcBorders>
            <w:shd w:val="clear" w:color="auto" w:fill="EEEEEE"/>
            <w:textDirection w:val="btLr"/>
          </w:tcPr>
          <w:p w14:paraId="06F72D15" w14:textId="77777777" w:rsidR="008926AB" w:rsidRPr="008C6699" w:rsidRDefault="008926AB" w:rsidP="008926AB">
            <w:pPr>
              <w:ind w:left="113" w:right="113"/>
              <w:jc w:val="center"/>
              <w:rPr>
                <w:rFonts w:asciiTheme="minorHAnsi" w:hAnsiTheme="minorHAnsi" w:cs="Arial"/>
                <w:b/>
                <w:bCs/>
                <w:sz w:val="24"/>
                <w:lang w:val="en-US"/>
              </w:rPr>
            </w:pPr>
            <w:r w:rsidRPr="008C6699">
              <w:rPr>
                <w:rFonts w:asciiTheme="minorHAnsi" w:hAnsiTheme="minorHAnsi" w:cs="Arial"/>
                <w:b/>
                <w:bCs/>
                <w:sz w:val="24"/>
                <w:lang w:val="en-US"/>
              </w:rPr>
              <w:t>No</w:t>
            </w:r>
          </w:p>
          <w:p w14:paraId="538943DD" w14:textId="77777777" w:rsidR="008926AB" w:rsidRPr="008C6699" w:rsidRDefault="008926AB" w:rsidP="008926AB">
            <w:pPr>
              <w:jc w:val="center"/>
              <w:rPr>
                <w:rFonts w:asciiTheme="minorHAnsi" w:hAnsiTheme="minorHAnsi" w:cs="Arial"/>
                <w:noProof/>
                <w:sz w:val="24"/>
                <w:lang w:eastAsia="en-CA"/>
              </w:rPr>
            </w:pPr>
          </w:p>
        </w:tc>
        <w:tc>
          <w:tcPr>
            <w:tcW w:w="425" w:type="dxa"/>
            <w:tcBorders>
              <w:bottom w:val="single" w:sz="4" w:space="0" w:color="auto"/>
            </w:tcBorders>
            <w:shd w:val="clear" w:color="auto" w:fill="EEEEEE"/>
            <w:textDirection w:val="btLr"/>
          </w:tcPr>
          <w:p w14:paraId="53FD48D4" w14:textId="77777777" w:rsidR="008926AB" w:rsidRPr="008C6699" w:rsidRDefault="008926AB" w:rsidP="008926AB">
            <w:pPr>
              <w:jc w:val="center"/>
              <w:rPr>
                <w:rFonts w:asciiTheme="minorHAnsi" w:hAnsiTheme="minorHAnsi" w:cs="Arial"/>
                <w:noProof/>
                <w:sz w:val="24"/>
                <w:lang w:eastAsia="en-CA"/>
              </w:rPr>
            </w:pPr>
            <w:r w:rsidRPr="008C6699">
              <w:rPr>
                <w:rFonts w:asciiTheme="minorHAnsi" w:hAnsiTheme="minorHAnsi" w:cs="Arial"/>
                <w:b/>
                <w:bCs/>
                <w:sz w:val="24"/>
                <w:lang w:val="en-US"/>
              </w:rPr>
              <w:t>Unknown</w:t>
            </w:r>
          </w:p>
        </w:tc>
        <w:tc>
          <w:tcPr>
            <w:tcW w:w="425" w:type="dxa"/>
            <w:tcBorders>
              <w:bottom w:val="single" w:sz="4" w:space="0" w:color="auto"/>
            </w:tcBorders>
            <w:shd w:val="clear" w:color="auto" w:fill="EEEEEE"/>
            <w:textDirection w:val="btLr"/>
          </w:tcPr>
          <w:p w14:paraId="36DFDB29" w14:textId="77777777" w:rsidR="008926AB" w:rsidRPr="008C6699" w:rsidRDefault="008926AB" w:rsidP="008926AB">
            <w:pPr>
              <w:ind w:left="113" w:right="113"/>
              <w:jc w:val="center"/>
              <w:rPr>
                <w:rFonts w:asciiTheme="minorHAnsi" w:hAnsiTheme="minorHAnsi" w:cs="Arial"/>
                <w:b/>
                <w:bCs/>
                <w:sz w:val="24"/>
                <w:lang w:val="en-US"/>
              </w:rPr>
            </w:pPr>
            <w:r w:rsidRPr="008C6699">
              <w:rPr>
                <w:rFonts w:asciiTheme="minorHAnsi" w:hAnsiTheme="minorHAnsi" w:cs="Arial"/>
                <w:b/>
                <w:bCs/>
                <w:sz w:val="24"/>
                <w:lang w:val="en-US"/>
              </w:rPr>
              <w:t>Not asked</w:t>
            </w:r>
          </w:p>
          <w:p w14:paraId="44E78E2F" w14:textId="77777777" w:rsidR="008926AB" w:rsidRPr="008C6699" w:rsidRDefault="008926AB" w:rsidP="008926AB">
            <w:pPr>
              <w:jc w:val="center"/>
              <w:rPr>
                <w:rFonts w:asciiTheme="minorHAnsi" w:hAnsiTheme="minorHAnsi" w:cs="Arial"/>
                <w:noProof/>
                <w:sz w:val="24"/>
                <w:lang w:eastAsia="en-CA"/>
              </w:rPr>
            </w:pPr>
          </w:p>
        </w:tc>
        <w:tc>
          <w:tcPr>
            <w:tcW w:w="3935" w:type="dxa"/>
            <w:vMerge/>
            <w:tcBorders>
              <w:bottom w:val="single" w:sz="4" w:space="0" w:color="auto"/>
              <w:right w:val="single" w:sz="4" w:space="0" w:color="auto"/>
            </w:tcBorders>
            <w:shd w:val="clear" w:color="auto" w:fill="EEEEEE"/>
          </w:tcPr>
          <w:p w14:paraId="02467632" w14:textId="77777777" w:rsidR="008926AB" w:rsidRPr="008C6699" w:rsidRDefault="008926AB" w:rsidP="008926AB">
            <w:pPr>
              <w:rPr>
                <w:rFonts w:asciiTheme="minorHAnsi" w:hAnsiTheme="minorHAnsi" w:cs="Arial"/>
                <w:b/>
                <w:bCs/>
                <w:lang w:val="en-US"/>
              </w:rPr>
            </w:pPr>
          </w:p>
        </w:tc>
      </w:tr>
      <w:tr w:rsidR="008926AB" w:rsidRPr="008C6699" w14:paraId="15C00463" w14:textId="77777777" w:rsidTr="008926AB">
        <w:trPr>
          <w:trHeight w:val="552"/>
        </w:trPr>
        <w:tc>
          <w:tcPr>
            <w:tcW w:w="3686" w:type="dxa"/>
            <w:gridSpan w:val="2"/>
            <w:tcBorders>
              <w:left w:val="dashed" w:sz="4" w:space="0" w:color="auto"/>
            </w:tcBorders>
            <w:shd w:val="clear" w:color="auto" w:fill="F7F7F7"/>
          </w:tcPr>
          <w:p w14:paraId="4B2BC17E" w14:textId="77777777" w:rsidR="008926AB" w:rsidRPr="008C6699" w:rsidRDefault="008926AB" w:rsidP="008926AB">
            <w:pPr>
              <w:spacing w:before="40" w:after="30"/>
              <w:rPr>
                <w:rFonts w:asciiTheme="minorHAnsi" w:hAnsiTheme="minorHAnsi" w:cs="Arial"/>
                <w:b/>
                <w:bCs/>
                <w:color w:val="0070C0"/>
                <w:lang w:val="en-US"/>
              </w:rPr>
            </w:pPr>
            <w:r w:rsidRPr="008C6699">
              <w:rPr>
                <w:rFonts w:asciiTheme="minorHAnsi" w:hAnsiTheme="minorHAnsi" w:cs="Arial"/>
                <w:b/>
                <w:bCs/>
                <w:color w:val="0070C0"/>
                <w:sz w:val="28"/>
                <w:lang w:val="en-US"/>
              </w:rPr>
              <w:sym w:font="Wingdings" w:char="F076"/>
            </w:r>
            <w:r w:rsidRPr="008C6699">
              <w:rPr>
                <w:rFonts w:asciiTheme="minorHAnsi" w:hAnsiTheme="minorHAnsi" w:cs="Arial"/>
                <w:b/>
                <w:bCs/>
                <w:color w:val="0070C0"/>
                <w:lang w:val="en-US"/>
              </w:rPr>
              <w:t xml:space="preserve"> </w:t>
            </w:r>
            <w:r w:rsidRPr="008C6699">
              <w:rPr>
                <w:rFonts w:asciiTheme="minorHAnsi" w:hAnsiTheme="minorHAnsi" w:cs="Arial"/>
                <w:bCs/>
                <w:lang w:val="en-US"/>
              </w:rPr>
              <w:t>Consumption of chicken/chicken products</w:t>
            </w:r>
          </w:p>
        </w:tc>
        <w:tc>
          <w:tcPr>
            <w:tcW w:w="425" w:type="dxa"/>
            <w:shd w:val="clear" w:color="auto" w:fill="auto"/>
          </w:tcPr>
          <w:p w14:paraId="68AACC66" w14:textId="77777777" w:rsidR="008926AB" w:rsidRPr="008C6699" w:rsidRDefault="008926AB" w:rsidP="008926AB">
            <w:pPr>
              <w:spacing w:before="40" w:after="30"/>
              <w:rPr>
                <w:rFonts w:asciiTheme="minorHAnsi" w:hAnsiTheme="minorHAnsi" w:cs="Arial"/>
                <w:noProof/>
                <w:lang w:eastAsia="en-CA"/>
              </w:rPr>
            </w:pPr>
            <w:r w:rsidRPr="008C6699">
              <w:rPr>
                <w:rFonts w:asciiTheme="minorHAnsi" w:hAnsiTheme="minorHAnsi" w:cs="Arial"/>
                <w:noProof/>
                <w:lang w:eastAsia="en-CA"/>
              </w:rPr>
              <w:t>X</w:t>
            </w:r>
          </w:p>
        </w:tc>
        <w:tc>
          <w:tcPr>
            <w:tcW w:w="426" w:type="dxa"/>
            <w:shd w:val="clear" w:color="auto" w:fill="auto"/>
          </w:tcPr>
          <w:p w14:paraId="7B7045C9" w14:textId="77777777" w:rsidR="008926AB" w:rsidRPr="008C6699" w:rsidRDefault="008926AB" w:rsidP="008926AB">
            <w:pPr>
              <w:spacing w:before="40" w:after="30"/>
              <w:rPr>
                <w:rFonts w:asciiTheme="minorHAnsi" w:hAnsiTheme="minorHAnsi" w:cs="Arial"/>
                <w:noProof/>
                <w:lang w:eastAsia="en-CA"/>
              </w:rPr>
            </w:pPr>
          </w:p>
        </w:tc>
        <w:tc>
          <w:tcPr>
            <w:tcW w:w="425" w:type="dxa"/>
            <w:shd w:val="clear" w:color="auto" w:fill="auto"/>
          </w:tcPr>
          <w:p w14:paraId="1D321CF8" w14:textId="77777777" w:rsidR="008926AB" w:rsidRPr="008C6699" w:rsidRDefault="008926AB" w:rsidP="008926AB">
            <w:pPr>
              <w:spacing w:before="40" w:after="30"/>
              <w:rPr>
                <w:rFonts w:asciiTheme="minorHAnsi" w:hAnsiTheme="minorHAnsi" w:cs="Arial"/>
                <w:noProof/>
                <w:lang w:eastAsia="en-CA"/>
              </w:rPr>
            </w:pPr>
          </w:p>
        </w:tc>
        <w:tc>
          <w:tcPr>
            <w:tcW w:w="425" w:type="dxa"/>
            <w:shd w:val="clear" w:color="auto" w:fill="auto"/>
          </w:tcPr>
          <w:p w14:paraId="268E0DC4" w14:textId="77777777" w:rsidR="008926AB" w:rsidRPr="008C6699" w:rsidRDefault="008926AB" w:rsidP="008926AB">
            <w:pPr>
              <w:spacing w:before="40" w:after="30"/>
              <w:rPr>
                <w:rFonts w:asciiTheme="minorHAnsi" w:hAnsiTheme="minorHAnsi" w:cs="Arial"/>
                <w:noProof/>
                <w:lang w:eastAsia="en-CA"/>
              </w:rPr>
            </w:pPr>
          </w:p>
        </w:tc>
        <w:tc>
          <w:tcPr>
            <w:tcW w:w="3935" w:type="dxa"/>
            <w:tcBorders>
              <w:right w:val="dashed" w:sz="4" w:space="0" w:color="auto"/>
            </w:tcBorders>
            <w:shd w:val="clear" w:color="auto" w:fill="auto"/>
          </w:tcPr>
          <w:p w14:paraId="32B2F078" w14:textId="77777777" w:rsidR="008926AB" w:rsidRPr="008C6699" w:rsidRDefault="008926AB" w:rsidP="008926AB">
            <w:pPr>
              <w:spacing w:before="40" w:after="30"/>
              <w:rPr>
                <w:rFonts w:asciiTheme="minorHAnsi" w:hAnsiTheme="minorHAnsi" w:cs="Arial"/>
                <w:b/>
                <w:bCs/>
                <w:lang w:val="en-US"/>
              </w:rPr>
            </w:pPr>
          </w:p>
        </w:tc>
      </w:tr>
      <w:tr w:rsidR="008926AB" w:rsidRPr="008C6699" w14:paraId="3C8699FD" w14:textId="77777777" w:rsidTr="008926AB">
        <w:trPr>
          <w:gridBefore w:val="1"/>
          <w:wBefore w:w="284" w:type="dxa"/>
          <w:trHeight w:val="552"/>
        </w:trPr>
        <w:tc>
          <w:tcPr>
            <w:tcW w:w="3402" w:type="dxa"/>
            <w:tcBorders>
              <w:left w:val="dashed" w:sz="4" w:space="0" w:color="auto"/>
            </w:tcBorders>
            <w:shd w:val="clear" w:color="auto" w:fill="F7F7F7"/>
          </w:tcPr>
          <w:p w14:paraId="027506D0" w14:textId="77777777" w:rsidR="008926AB" w:rsidRPr="008C6699" w:rsidRDefault="008926AB" w:rsidP="008926AB">
            <w:pPr>
              <w:spacing w:before="40" w:after="30"/>
              <w:rPr>
                <w:rFonts w:asciiTheme="minorHAnsi" w:hAnsiTheme="minorHAnsi" w:cs="Arial"/>
                <w:bCs/>
                <w:lang w:val="en-US"/>
              </w:rPr>
            </w:pPr>
            <w:r w:rsidRPr="008C6699">
              <w:rPr>
                <w:rFonts w:asciiTheme="minorHAnsi" w:hAnsiTheme="minorHAnsi" w:cs="Arial"/>
                <w:bCs/>
                <w:lang w:val="en-US"/>
              </w:rPr>
              <w:t>Whole chicken/cuts</w:t>
            </w:r>
          </w:p>
        </w:tc>
        <w:tc>
          <w:tcPr>
            <w:tcW w:w="425" w:type="dxa"/>
            <w:shd w:val="clear" w:color="auto" w:fill="auto"/>
          </w:tcPr>
          <w:p w14:paraId="5E92F98E" w14:textId="77777777" w:rsidR="008926AB" w:rsidRPr="008C6699" w:rsidRDefault="008926AB" w:rsidP="008926AB">
            <w:pPr>
              <w:spacing w:before="40" w:after="30"/>
              <w:rPr>
                <w:rFonts w:asciiTheme="minorHAnsi" w:hAnsiTheme="minorHAnsi" w:cs="Arial"/>
                <w:noProof/>
                <w:lang w:eastAsia="en-CA"/>
              </w:rPr>
            </w:pPr>
            <w:r w:rsidRPr="008C6699">
              <w:rPr>
                <w:rFonts w:asciiTheme="minorHAnsi" w:hAnsiTheme="minorHAnsi" w:cs="Arial"/>
                <w:noProof/>
                <w:lang w:eastAsia="en-CA"/>
              </w:rPr>
              <w:t>X</w:t>
            </w:r>
          </w:p>
        </w:tc>
        <w:tc>
          <w:tcPr>
            <w:tcW w:w="426" w:type="dxa"/>
            <w:shd w:val="clear" w:color="auto" w:fill="auto"/>
          </w:tcPr>
          <w:p w14:paraId="477CABEE" w14:textId="77777777" w:rsidR="008926AB" w:rsidRPr="008C6699" w:rsidRDefault="008926AB" w:rsidP="008926AB">
            <w:pPr>
              <w:spacing w:before="40" w:after="30"/>
              <w:rPr>
                <w:rFonts w:asciiTheme="minorHAnsi" w:hAnsiTheme="minorHAnsi" w:cs="Arial"/>
                <w:noProof/>
                <w:lang w:eastAsia="en-CA"/>
              </w:rPr>
            </w:pPr>
          </w:p>
        </w:tc>
        <w:tc>
          <w:tcPr>
            <w:tcW w:w="425" w:type="dxa"/>
            <w:shd w:val="clear" w:color="auto" w:fill="auto"/>
          </w:tcPr>
          <w:p w14:paraId="14DCB729" w14:textId="77777777" w:rsidR="008926AB" w:rsidRPr="008C6699" w:rsidRDefault="008926AB" w:rsidP="008926AB">
            <w:pPr>
              <w:spacing w:before="40" w:after="30"/>
              <w:rPr>
                <w:rFonts w:asciiTheme="minorHAnsi" w:hAnsiTheme="minorHAnsi" w:cs="Arial"/>
                <w:noProof/>
                <w:lang w:eastAsia="en-CA"/>
              </w:rPr>
            </w:pPr>
          </w:p>
        </w:tc>
        <w:tc>
          <w:tcPr>
            <w:tcW w:w="425" w:type="dxa"/>
            <w:shd w:val="clear" w:color="auto" w:fill="auto"/>
          </w:tcPr>
          <w:p w14:paraId="726B505F" w14:textId="77777777" w:rsidR="008926AB" w:rsidRPr="008C6699" w:rsidRDefault="008926AB" w:rsidP="008926AB">
            <w:pPr>
              <w:spacing w:before="40" w:after="30"/>
              <w:rPr>
                <w:rFonts w:asciiTheme="minorHAnsi" w:hAnsiTheme="minorHAnsi" w:cs="Arial"/>
                <w:noProof/>
                <w:lang w:eastAsia="en-CA"/>
              </w:rPr>
            </w:pPr>
          </w:p>
        </w:tc>
        <w:tc>
          <w:tcPr>
            <w:tcW w:w="3935" w:type="dxa"/>
            <w:tcBorders>
              <w:right w:val="dashed" w:sz="4" w:space="0" w:color="auto"/>
            </w:tcBorders>
            <w:shd w:val="clear" w:color="auto" w:fill="auto"/>
          </w:tcPr>
          <w:p w14:paraId="19F73A5C" w14:textId="77777777" w:rsidR="008926AB" w:rsidRPr="008C6699" w:rsidRDefault="008926AB" w:rsidP="008926AB">
            <w:pPr>
              <w:spacing w:before="40" w:after="30"/>
              <w:rPr>
                <w:rFonts w:asciiTheme="minorHAnsi" w:hAnsiTheme="minorHAnsi" w:cs="Arial"/>
                <w:b/>
                <w:bCs/>
                <w:lang w:val="en-US"/>
              </w:rPr>
            </w:pPr>
            <w:r w:rsidRPr="008C6699">
              <w:rPr>
                <w:rFonts w:asciiTheme="minorHAnsi" w:hAnsiTheme="minorHAnsi" w:cs="Arial"/>
                <w:b/>
                <w:bCs/>
              </w:rPr>
              <w:t>Chicken drumstick, purchased raw and in separate Styrofoam packages from ABC Grocery Store (1234 Yonge St, Toronto), cooked at home on Apr 10. Unknown brand. Can’t recall purchased date.</w:t>
            </w:r>
          </w:p>
        </w:tc>
      </w:tr>
      <w:tr w:rsidR="008926AB" w:rsidRPr="008C6699" w14:paraId="0522D8E5" w14:textId="77777777" w:rsidTr="008926AB">
        <w:trPr>
          <w:gridBefore w:val="1"/>
          <w:wBefore w:w="284" w:type="dxa"/>
          <w:trHeight w:val="552"/>
        </w:trPr>
        <w:tc>
          <w:tcPr>
            <w:tcW w:w="3402" w:type="dxa"/>
            <w:tcBorders>
              <w:left w:val="dashed" w:sz="4" w:space="0" w:color="auto"/>
            </w:tcBorders>
            <w:shd w:val="clear" w:color="auto" w:fill="F7F7F7"/>
          </w:tcPr>
          <w:p w14:paraId="12CE4C17" w14:textId="77777777" w:rsidR="008926AB" w:rsidRPr="008C6699" w:rsidRDefault="008926AB" w:rsidP="008926AB">
            <w:pPr>
              <w:spacing w:before="40" w:after="30"/>
              <w:rPr>
                <w:rFonts w:asciiTheme="minorHAnsi" w:hAnsiTheme="minorHAnsi" w:cs="Arial"/>
                <w:bCs/>
                <w:lang w:val="en-US"/>
              </w:rPr>
            </w:pPr>
            <w:r w:rsidRPr="008C6699">
              <w:rPr>
                <w:rFonts w:asciiTheme="minorHAnsi" w:hAnsiTheme="minorHAnsi" w:cs="Arial"/>
                <w:bCs/>
                <w:lang w:val="en-US"/>
              </w:rPr>
              <w:lastRenderedPageBreak/>
              <w:t>Ground chicken</w:t>
            </w:r>
          </w:p>
        </w:tc>
        <w:tc>
          <w:tcPr>
            <w:tcW w:w="425" w:type="dxa"/>
            <w:shd w:val="clear" w:color="auto" w:fill="auto"/>
          </w:tcPr>
          <w:p w14:paraId="0F49C548" w14:textId="77777777" w:rsidR="008926AB" w:rsidRPr="008C6699" w:rsidRDefault="008926AB" w:rsidP="008926AB">
            <w:pPr>
              <w:spacing w:before="40" w:after="30"/>
              <w:rPr>
                <w:rFonts w:asciiTheme="minorHAnsi" w:hAnsiTheme="minorHAnsi" w:cs="Arial"/>
                <w:noProof/>
                <w:lang w:eastAsia="en-CA"/>
              </w:rPr>
            </w:pPr>
          </w:p>
        </w:tc>
        <w:tc>
          <w:tcPr>
            <w:tcW w:w="426" w:type="dxa"/>
            <w:shd w:val="clear" w:color="auto" w:fill="auto"/>
          </w:tcPr>
          <w:p w14:paraId="1C22141B" w14:textId="77777777" w:rsidR="008926AB" w:rsidRPr="008C6699" w:rsidRDefault="008926AB" w:rsidP="008926AB">
            <w:pPr>
              <w:spacing w:before="40" w:after="30"/>
              <w:rPr>
                <w:rFonts w:asciiTheme="minorHAnsi" w:hAnsiTheme="minorHAnsi" w:cs="Arial"/>
                <w:noProof/>
                <w:lang w:eastAsia="en-CA"/>
              </w:rPr>
            </w:pPr>
          </w:p>
        </w:tc>
        <w:tc>
          <w:tcPr>
            <w:tcW w:w="425" w:type="dxa"/>
            <w:shd w:val="clear" w:color="auto" w:fill="auto"/>
          </w:tcPr>
          <w:p w14:paraId="626A0515" w14:textId="77777777" w:rsidR="008926AB" w:rsidRPr="008C6699" w:rsidRDefault="008926AB" w:rsidP="008926AB">
            <w:pPr>
              <w:spacing w:before="40" w:after="30"/>
              <w:rPr>
                <w:rFonts w:asciiTheme="minorHAnsi" w:hAnsiTheme="minorHAnsi" w:cs="Arial"/>
                <w:noProof/>
                <w:lang w:eastAsia="en-CA"/>
              </w:rPr>
            </w:pPr>
          </w:p>
        </w:tc>
        <w:tc>
          <w:tcPr>
            <w:tcW w:w="425" w:type="dxa"/>
            <w:shd w:val="clear" w:color="auto" w:fill="auto"/>
          </w:tcPr>
          <w:p w14:paraId="1851D617" w14:textId="77777777" w:rsidR="008926AB" w:rsidRPr="008C6699" w:rsidRDefault="008926AB" w:rsidP="008926AB">
            <w:pPr>
              <w:spacing w:before="40" w:after="30"/>
              <w:rPr>
                <w:rFonts w:asciiTheme="minorHAnsi" w:hAnsiTheme="minorHAnsi" w:cs="Arial"/>
                <w:noProof/>
                <w:lang w:eastAsia="en-CA"/>
              </w:rPr>
            </w:pPr>
          </w:p>
        </w:tc>
        <w:tc>
          <w:tcPr>
            <w:tcW w:w="3935" w:type="dxa"/>
            <w:tcBorders>
              <w:right w:val="dashed" w:sz="4" w:space="0" w:color="auto"/>
            </w:tcBorders>
            <w:shd w:val="clear" w:color="auto" w:fill="auto"/>
          </w:tcPr>
          <w:p w14:paraId="168EF392" w14:textId="77777777" w:rsidR="008926AB" w:rsidRPr="008C6699" w:rsidRDefault="008926AB" w:rsidP="008926AB">
            <w:pPr>
              <w:spacing w:before="40" w:after="30"/>
              <w:rPr>
                <w:rFonts w:asciiTheme="minorHAnsi" w:hAnsiTheme="minorHAnsi" w:cs="Arial"/>
                <w:b/>
                <w:bCs/>
                <w:lang w:val="en-US"/>
              </w:rPr>
            </w:pPr>
          </w:p>
        </w:tc>
      </w:tr>
      <w:tr w:rsidR="008926AB" w:rsidRPr="008C6699" w14:paraId="2A655DEC" w14:textId="77777777" w:rsidTr="008926AB">
        <w:trPr>
          <w:gridBefore w:val="1"/>
          <w:wBefore w:w="284" w:type="dxa"/>
          <w:trHeight w:val="552"/>
        </w:trPr>
        <w:tc>
          <w:tcPr>
            <w:tcW w:w="3402" w:type="dxa"/>
            <w:tcBorders>
              <w:left w:val="dashed" w:sz="4" w:space="0" w:color="auto"/>
            </w:tcBorders>
            <w:shd w:val="clear" w:color="auto" w:fill="F7F7F7"/>
          </w:tcPr>
          <w:p w14:paraId="24E78D27" w14:textId="77777777" w:rsidR="008926AB" w:rsidRPr="008C6699" w:rsidRDefault="008926AB" w:rsidP="008926AB">
            <w:pPr>
              <w:spacing w:before="40" w:after="30"/>
              <w:rPr>
                <w:rFonts w:asciiTheme="minorHAnsi" w:hAnsiTheme="minorHAnsi" w:cs="Arial"/>
                <w:bCs/>
                <w:lang w:val="en-US"/>
              </w:rPr>
            </w:pPr>
            <w:r w:rsidRPr="008C6699">
              <w:rPr>
                <w:rFonts w:asciiTheme="minorHAnsi" w:hAnsiTheme="minorHAnsi" w:cs="Arial"/>
                <w:bCs/>
                <w:lang w:val="en-US"/>
              </w:rPr>
              <w:t>Deli Meat</w:t>
            </w:r>
          </w:p>
        </w:tc>
        <w:tc>
          <w:tcPr>
            <w:tcW w:w="425" w:type="dxa"/>
            <w:shd w:val="clear" w:color="auto" w:fill="auto"/>
          </w:tcPr>
          <w:p w14:paraId="621EE157" w14:textId="77777777" w:rsidR="008926AB" w:rsidRPr="008C6699" w:rsidRDefault="008926AB" w:rsidP="008926AB">
            <w:pPr>
              <w:spacing w:before="40" w:after="30"/>
              <w:rPr>
                <w:rFonts w:asciiTheme="minorHAnsi" w:hAnsiTheme="minorHAnsi" w:cs="Arial"/>
                <w:noProof/>
                <w:lang w:eastAsia="en-CA"/>
              </w:rPr>
            </w:pPr>
            <w:r w:rsidRPr="008C6699">
              <w:rPr>
                <w:rFonts w:asciiTheme="minorHAnsi" w:hAnsiTheme="minorHAnsi" w:cs="Arial"/>
                <w:noProof/>
                <w:lang w:eastAsia="en-CA"/>
              </w:rPr>
              <w:t>X</w:t>
            </w:r>
          </w:p>
        </w:tc>
        <w:tc>
          <w:tcPr>
            <w:tcW w:w="426" w:type="dxa"/>
            <w:shd w:val="clear" w:color="auto" w:fill="auto"/>
          </w:tcPr>
          <w:p w14:paraId="55B7AE15" w14:textId="77777777" w:rsidR="008926AB" w:rsidRPr="008C6699" w:rsidRDefault="008926AB" w:rsidP="008926AB">
            <w:pPr>
              <w:spacing w:before="40" w:after="30"/>
              <w:rPr>
                <w:rFonts w:asciiTheme="minorHAnsi" w:hAnsiTheme="minorHAnsi" w:cs="Arial"/>
                <w:noProof/>
                <w:lang w:eastAsia="en-CA"/>
              </w:rPr>
            </w:pPr>
          </w:p>
        </w:tc>
        <w:tc>
          <w:tcPr>
            <w:tcW w:w="425" w:type="dxa"/>
            <w:shd w:val="clear" w:color="auto" w:fill="auto"/>
          </w:tcPr>
          <w:p w14:paraId="029E2F8D" w14:textId="77777777" w:rsidR="008926AB" w:rsidRPr="008C6699" w:rsidRDefault="008926AB" w:rsidP="008926AB">
            <w:pPr>
              <w:spacing w:before="40" w:after="30"/>
              <w:rPr>
                <w:rFonts w:asciiTheme="minorHAnsi" w:hAnsiTheme="minorHAnsi" w:cs="Arial"/>
                <w:noProof/>
                <w:lang w:eastAsia="en-CA"/>
              </w:rPr>
            </w:pPr>
          </w:p>
        </w:tc>
        <w:tc>
          <w:tcPr>
            <w:tcW w:w="425" w:type="dxa"/>
            <w:shd w:val="clear" w:color="auto" w:fill="auto"/>
          </w:tcPr>
          <w:p w14:paraId="0992F87C" w14:textId="77777777" w:rsidR="008926AB" w:rsidRPr="008C6699" w:rsidRDefault="008926AB" w:rsidP="008926AB">
            <w:pPr>
              <w:spacing w:before="40" w:after="30"/>
              <w:rPr>
                <w:rFonts w:asciiTheme="minorHAnsi" w:hAnsiTheme="minorHAnsi" w:cs="Arial"/>
                <w:noProof/>
                <w:lang w:eastAsia="en-CA"/>
              </w:rPr>
            </w:pPr>
          </w:p>
        </w:tc>
        <w:tc>
          <w:tcPr>
            <w:tcW w:w="3935" w:type="dxa"/>
            <w:tcBorders>
              <w:right w:val="dashed" w:sz="4" w:space="0" w:color="auto"/>
            </w:tcBorders>
            <w:shd w:val="clear" w:color="auto" w:fill="auto"/>
          </w:tcPr>
          <w:p w14:paraId="665372BB" w14:textId="77777777" w:rsidR="008926AB" w:rsidRPr="008C6699" w:rsidRDefault="008926AB" w:rsidP="008926AB">
            <w:pPr>
              <w:spacing w:before="40" w:after="30"/>
              <w:rPr>
                <w:rFonts w:asciiTheme="minorHAnsi" w:hAnsiTheme="minorHAnsi" w:cs="Arial"/>
                <w:b/>
                <w:bCs/>
                <w:lang w:val="en-US"/>
              </w:rPr>
            </w:pPr>
            <w:r w:rsidRPr="008C6699">
              <w:rPr>
                <w:rFonts w:asciiTheme="minorHAnsi" w:hAnsiTheme="minorHAnsi" w:cs="Arial"/>
                <w:b/>
                <w:bCs/>
              </w:rPr>
              <w:t>Home prepared sandwich- chicken deli meat for April 8 lunch. Deli meat purchased from The Korner store (222 Bloor St. East, Toronto).</w:t>
            </w:r>
          </w:p>
        </w:tc>
      </w:tr>
      <w:tr w:rsidR="008926AB" w:rsidRPr="008C6699" w14:paraId="26F24B4B" w14:textId="77777777" w:rsidTr="008926AB">
        <w:trPr>
          <w:gridBefore w:val="1"/>
          <w:wBefore w:w="284" w:type="dxa"/>
          <w:trHeight w:val="552"/>
        </w:trPr>
        <w:tc>
          <w:tcPr>
            <w:tcW w:w="3402" w:type="dxa"/>
            <w:tcBorders>
              <w:left w:val="dashed" w:sz="4" w:space="0" w:color="auto"/>
            </w:tcBorders>
            <w:shd w:val="clear" w:color="auto" w:fill="F7F7F7"/>
          </w:tcPr>
          <w:p w14:paraId="0DD0E3CE" w14:textId="77777777" w:rsidR="008926AB" w:rsidRPr="008C6699" w:rsidRDefault="008926AB" w:rsidP="008926AB">
            <w:pPr>
              <w:spacing w:before="40" w:after="30"/>
              <w:rPr>
                <w:rFonts w:asciiTheme="minorHAnsi" w:hAnsiTheme="minorHAnsi" w:cs="Arial"/>
                <w:bCs/>
                <w:lang w:val="en-US"/>
              </w:rPr>
            </w:pPr>
            <w:r w:rsidRPr="008C6699">
              <w:rPr>
                <w:rFonts w:asciiTheme="minorHAnsi" w:hAnsiTheme="minorHAnsi" w:cs="Arial"/>
                <w:bCs/>
                <w:lang w:val="en-US"/>
              </w:rPr>
              <w:t xml:space="preserve">Other, </w:t>
            </w:r>
            <w:r w:rsidRPr="008C6699">
              <w:rPr>
                <w:rFonts w:asciiTheme="minorHAnsi" w:hAnsiTheme="minorHAnsi" w:cs="Arial"/>
                <w:bCs/>
                <w:i/>
                <w:lang w:val="en-US"/>
              </w:rPr>
              <w:t>specify</w:t>
            </w:r>
          </w:p>
        </w:tc>
        <w:tc>
          <w:tcPr>
            <w:tcW w:w="425" w:type="dxa"/>
            <w:shd w:val="clear" w:color="auto" w:fill="auto"/>
          </w:tcPr>
          <w:p w14:paraId="21C00ABD" w14:textId="77777777" w:rsidR="008926AB" w:rsidRPr="008C6699" w:rsidRDefault="008926AB" w:rsidP="008926AB">
            <w:pPr>
              <w:spacing w:before="40" w:after="30"/>
              <w:rPr>
                <w:rFonts w:asciiTheme="minorHAnsi" w:hAnsiTheme="minorHAnsi" w:cs="Arial"/>
                <w:noProof/>
                <w:lang w:eastAsia="en-CA"/>
              </w:rPr>
            </w:pPr>
          </w:p>
        </w:tc>
        <w:tc>
          <w:tcPr>
            <w:tcW w:w="426" w:type="dxa"/>
            <w:shd w:val="clear" w:color="auto" w:fill="auto"/>
          </w:tcPr>
          <w:p w14:paraId="5F68B147" w14:textId="77777777" w:rsidR="008926AB" w:rsidRPr="008C6699" w:rsidRDefault="008926AB" w:rsidP="008926AB">
            <w:pPr>
              <w:spacing w:before="40" w:after="30"/>
              <w:rPr>
                <w:rFonts w:asciiTheme="minorHAnsi" w:hAnsiTheme="minorHAnsi" w:cs="Arial"/>
                <w:noProof/>
                <w:lang w:eastAsia="en-CA"/>
              </w:rPr>
            </w:pPr>
          </w:p>
        </w:tc>
        <w:tc>
          <w:tcPr>
            <w:tcW w:w="425" w:type="dxa"/>
            <w:shd w:val="clear" w:color="auto" w:fill="auto"/>
          </w:tcPr>
          <w:p w14:paraId="4E65C89C" w14:textId="77777777" w:rsidR="008926AB" w:rsidRPr="008C6699" w:rsidRDefault="008926AB" w:rsidP="008926AB">
            <w:pPr>
              <w:spacing w:before="40" w:after="30"/>
              <w:rPr>
                <w:rFonts w:asciiTheme="minorHAnsi" w:hAnsiTheme="minorHAnsi" w:cs="Arial"/>
                <w:noProof/>
                <w:lang w:eastAsia="en-CA"/>
              </w:rPr>
            </w:pPr>
          </w:p>
        </w:tc>
        <w:tc>
          <w:tcPr>
            <w:tcW w:w="425" w:type="dxa"/>
            <w:shd w:val="clear" w:color="auto" w:fill="auto"/>
          </w:tcPr>
          <w:p w14:paraId="31CDDE04" w14:textId="77777777" w:rsidR="008926AB" w:rsidRPr="008C6699" w:rsidRDefault="008926AB" w:rsidP="008926AB">
            <w:pPr>
              <w:spacing w:before="40" w:after="30"/>
              <w:rPr>
                <w:rFonts w:asciiTheme="minorHAnsi" w:hAnsiTheme="minorHAnsi" w:cs="Arial"/>
                <w:noProof/>
                <w:lang w:eastAsia="en-CA"/>
              </w:rPr>
            </w:pPr>
          </w:p>
        </w:tc>
        <w:tc>
          <w:tcPr>
            <w:tcW w:w="3935" w:type="dxa"/>
            <w:tcBorders>
              <w:right w:val="dashed" w:sz="4" w:space="0" w:color="auto"/>
            </w:tcBorders>
            <w:shd w:val="clear" w:color="auto" w:fill="auto"/>
          </w:tcPr>
          <w:p w14:paraId="41CB1505" w14:textId="77777777" w:rsidR="008926AB" w:rsidRPr="008C6699" w:rsidRDefault="008926AB" w:rsidP="008926AB">
            <w:pPr>
              <w:spacing w:before="40" w:after="30"/>
              <w:rPr>
                <w:rFonts w:asciiTheme="minorHAnsi" w:hAnsiTheme="minorHAnsi" w:cs="Arial"/>
                <w:b/>
                <w:bCs/>
                <w:lang w:val="en-US"/>
              </w:rPr>
            </w:pPr>
          </w:p>
        </w:tc>
      </w:tr>
    </w:tbl>
    <w:p w14:paraId="158D0564" w14:textId="77777777" w:rsidR="008926AB" w:rsidRPr="008926AB" w:rsidRDefault="008926AB" w:rsidP="008926AB">
      <w:pPr>
        <w:rPr>
          <w:lang w:val="en-US"/>
        </w:rPr>
      </w:pPr>
    </w:p>
    <w:p w14:paraId="39FCF09A" w14:textId="6BBA7681" w:rsidR="00A642FA" w:rsidRPr="00522052" w:rsidRDefault="008926AB" w:rsidP="00522052">
      <w:pPr>
        <w:pStyle w:val="Heading5"/>
      </w:pPr>
      <w:r>
        <w:t>F</w:t>
      </w:r>
      <w:r w:rsidR="00A642FA" w:rsidRPr="00522052">
        <w:t>igure 2. Example of Behavioural Social Risk Factors “Details” entry in “Notes”.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ample of Behavioural Social Risk Factors “Details” entry in “Notes”."/>
        <w:tblDescription w:val="The table is a screen shot of the details entry in the iPHIS Notes section. The information is presented in table format. The left column lists different field options, including note date and time, note, provider, created by and created date. The right column includes corresponding information."/>
      </w:tblPr>
      <w:tblGrid>
        <w:gridCol w:w="2093"/>
        <w:gridCol w:w="7483"/>
      </w:tblGrid>
      <w:tr w:rsidR="00A642FA" w14:paraId="77911263" w14:textId="77777777" w:rsidTr="00A642FA">
        <w:tc>
          <w:tcPr>
            <w:tcW w:w="2093" w:type="dxa"/>
          </w:tcPr>
          <w:p w14:paraId="37A715C5" w14:textId="77777777" w:rsidR="00A642FA" w:rsidRPr="00A642FA" w:rsidRDefault="00A642FA" w:rsidP="00A642FA">
            <w:pPr>
              <w:pStyle w:val="ListParagraph"/>
              <w:tabs>
                <w:tab w:val="left" w:pos="4536"/>
              </w:tabs>
              <w:spacing w:after="400"/>
              <w:ind w:left="0"/>
              <w:contextualSpacing w:val="0"/>
              <w:rPr>
                <w:rFonts w:ascii="Calibri" w:hAnsi="Calibri"/>
                <w:b/>
                <w:bCs/>
                <w:sz w:val="22"/>
                <w:szCs w:val="22"/>
                <w:lang w:val="en-US"/>
              </w:rPr>
            </w:pPr>
            <w:r w:rsidRPr="00A642FA">
              <w:rPr>
                <w:rFonts w:ascii="Calibri" w:hAnsi="Calibri"/>
                <w:b/>
                <w:bCs/>
                <w:color w:val="0070C0"/>
                <w:sz w:val="32"/>
                <w:szCs w:val="22"/>
                <w:lang w:val="en-US"/>
              </w:rPr>
              <w:t>Note</w:t>
            </w:r>
          </w:p>
        </w:tc>
        <w:tc>
          <w:tcPr>
            <w:tcW w:w="7483" w:type="dxa"/>
          </w:tcPr>
          <w:p w14:paraId="1FFAE788" w14:textId="77777777" w:rsidR="00A642FA" w:rsidRDefault="00A642FA" w:rsidP="00A642FA">
            <w:pPr>
              <w:pStyle w:val="ListParagraph"/>
              <w:tabs>
                <w:tab w:val="left" w:pos="4536"/>
              </w:tabs>
              <w:spacing w:after="400"/>
              <w:ind w:left="0"/>
              <w:contextualSpacing w:val="0"/>
              <w:rPr>
                <w:rFonts w:ascii="Calibri" w:hAnsi="Calibri"/>
                <w:bCs/>
                <w:sz w:val="22"/>
                <w:szCs w:val="22"/>
                <w:lang w:val="en-US"/>
              </w:rPr>
            </w:pPr>
          </w:p>
        </w:tc>
      </w:tr>
      <w:tr w:rsidR="00A642FA" w14:paraId="21D50CF8" w14:textId="77777777" w:rsidTr="00A642FA">
        <w:tc>
          <w:tcPr>
            <w:tcW w:w="2093" w:type="dxa"/>
          </w:tcPr>
          <w:p w14:paraId="137B52D5" w14:textId="77777777" w:rsidR="00A642FA" w:rsidRDefault="00A642FA" w:rsidP="008926AB">
            <w:pPr>
              <w:pStyle w:val="ListParagraph"/>
              <w:tabs>
                <w:tab w:val="left" w:pos="4536"/>
              </w:tabs>
              <w:ind w:left="0"/>
              <w:contextualSpacing w:val="0"/>
              <w:rPr>
                <w:rFonts w:ascii="Calibri" w:hAnsi="Calibri"/>
                <w:bCs/>
                <w:sz w:val="22"/>
                <w:szCs w:val="22"/>
                <w:lang w:val="en-US"/>
              </w:rPr>
            </w:pPr>
            <w:r>
              <w:rPr>
                <w:rFonts w:ascii="Calibri" w:hAnsi="Calibri"/>
                <w:bCs/>
                <w:sz w:val="22"/>
                <w:szCs w:val="22"/>
                <w:lang w:val="en-US"/>
              </w:rPr>
              <w:t>Note Date and Time</w:t>
            </w:r>
          </w:p>
        </w:tc>
        <w:tc>
          <w:tcPr>
            <w:tcW w:w="7483" w:type="dxa"/>
          </w:tcPr>
          <w:p w14:paraId="7D257A62" w14:textId="77777777" w:rsidR="00A642FA" w:rsidRPr="00A642FA" w:rsidRDefault="00A642FA" w:rsidP="008926AB">
            <w:pPr>
              <w:pStyle w:val="ListParagraph"/>
              <w:tabs>
                <w:tab w:val="left" w:pos="4536"/>
              </w:tabs>
              <w:ind w:left="0"/>
              <w:contextualSpacing w:val="0"/>
              <w:rPr>
                <w:rFonts w:asciiTheme="minorHAnsi" w:hAnsiTheme="minorHAnsi" w:cs="Arial"/>
                <w:bCs/>
                <w:sz w:val="22"/>
                <w:szCs w:val="13"/>
                <w:lang w:val="en-US"/>
              </w:rPr>
            </w:pPr>
            <w:r w:rsidRPr="00A642FA">
              <w:rPr>
                <w:rFonts w:asciiTheme="minorHAnsi" w:hAnsiTheme="minorHAnsi" w:cs="Arial"/>
                <w:bCs/>
                <w:sz w:val="22"/>
                <w:szCs w:val="13"/>
                <w:lang w:val="en-US"/>
              </w:rPr>
              <w:t>2014-04-18 14:30:03</w:t>
            </w:r>
          </w:p>
        </w:tc>
      </w:tr>
      <w:tr w:rsidR="00A642FA" w14:paraId="3F5203DC" w14:textId="77777777" w:rsidTr="00A642FA">
        <w:tc>
          <w:tcPr>
            <w:tcW w:w="2093" w:type="dxa"/>
          </w:tcPr>
          <w:p w14:paraId="055F5A3E" w14:textId="77777777" w:rsidR="00A642FA" w:rsidRDefault="00A642FA" w:rsidP="008926AB">
            <w:pPr>
              <w:pStyle w:val="ListParagraph"/>
              <w:tabs>
                <w:tab w:val="left" w:pos="4536"/>
              </w:tabs>
              <w:ind w:left="0"/>
              <w:contextualSpacing w:val="0"/>
              <w:rPr>
                <w:rFonts w:ascii="Calibri" w:hAnsi="Calibri"/>
                <w:bCs/>
                <w:sz w:val="22"/>
                <w:szCs w:val="22"/>
                <w:lang w:val="en-US"/>
              </w:rPr>
            </w:pPr>
            <w:r>
              <w:rPr>
                <w:rFonts w:ascii="Calibri" w:hAnsi="Calibri"/>
                <w:bCs/>
                <w:sz w:val="22"/>
                <w:szCs w:val="22"/>
                <w:lang w:val="en-US"/>
              </w:rPr>
              <w:t>Note</w:t>
            </w:r>
          </w:p>
        </w:tc>
        <w:tc>
          <w:tcPr>
            <w:tcW w:w="7483" w:type="dxa"/>
          </w:tcPr>
          <w:p w14:paraId="3615AF53" w14:textId="77777777" w:rsidR="00A642FA" w:rsidRDefault="00A642FA" w:rsidP="008926AB">
            <w:pPr>
              <w:pStyle w:val="ListParagraph"/>
              <w:tabs>
                <w:tab w:val="left" w:pos="4536"/>
              </w:tabs>
              <w:ind w:left="0"/>
              <w:contextualSpacing w:val="0"/>
              <w:rPr>
                <w:rFonts w:asciiTheme="minorHAnsi" w:hAnsiTheme="minorHAnsi" w:cs="Arial"/>
                <w:bCs/>
                <w:sz w:val="22"/>
                <w:szCs w:val="13"/>
                <w:lang w:val="en-US"/>
              </w:rPr>
            </w:pPr>
            <w:r w:rsidRPr="00A642FA">
              <w:rPr>
                <w:rFonts w:asciiTheme="minorHAnsi" w:hAnsiTheme="minorHAnsi" w:cs="Arial"/>
                <w:bCs/>
                <w:sz w:val="22"/>
                <w:szCs w:val="13"/>
                <w:lang w:val="en-US"/>
              </w:rPr>
              <w:t>Chicken drumstick purchased raw and in separate Styrofoam packages from ABC Grocery Store (1234 Yonge St, Toronto), cooked at home on Apr 10, unknown brand, can’t recall purchased date; Home prepared sandwich- chicken deli meat for April 8 lunch. Deli meat purchased from The Korner store (222 Bloor St. East, Toronto).</w:t>
            </w:r>
          </w:p>
          <w:p w14:paraId="78F3E2D5" w14:textId="77777777" w:rsidR="00A642FA" w:rsidRPr="00A642FA" w:rsidRDefault="00A642FA" w:rsidP="008926AB">
            <w:pPr>
              <w:pStyle w:val="ListParagraph"/>
              <w:tabs>
                <w:tab w:val="left" w:pos="4536"/>
              </w:tabs>
              <w:ind w:left="0"/>
              <w:contextualSpacing w:val="0"/>
              <w:rPr>
                <w:rFonts w:asciiTheme="minorHAnsi" w:hAnsiTheme="minorHAnsi" w:cs="Arial"/>
                <w:bCs/>
                <w:sz w:val="22"/>
                <w:szCs w:val="13"/>
                <w:lang w:val="en-US"/>
              </w:rPr>
            </w:pPr>
          </w:p>
        </w:tc>
      </w:tr>
      <w:tr w:rsidR="00A642FA" w14:paraId="71178AD8" w14:textId="77777777" w:rsidTr="00A642FA">
        <w:tc>
          <w:tcPr>
            <w:tcW w:w="2093" w:type="dxa"/>
          </w:tcPr>
          <w:p w14:paraId="486AD9C6" w14:textId="77777777" w:rsidR="00A642FA" w:rsidRDefault="00A642FA" w:rsidP="008926AB">
            <w:pPr>
              <w:pStyle w:val="ListParagraph"/>
              <w:tabs>
                <w:tab w:val="left" w:pos="4536"/>
              </w:tabs>
              <w:ind w:left="0"/>
              <w:contextualSpacing w:val="0"/>
              <w:rPr>
                <w:rFonts w:ascii="Calibri" w:hAnsi="Calibri"/>
                <w:bCs/>
                <w:sz w:val="22"/>
                <w:szCs w:val="22"/>
                <w:lang w:val="en-US"/>
              </w:rPr>
            </w:pPr>
            <w:r>
              <w:rPr>
                <w:rFonts w:ascii="Calibri" w:hAnsi="Calibri"/>
                <w:bCs/>
                <w:sz w:val="22"/>
                <w:szCs w:val="22"/>
                <w:lang w:val="en-US"/>
              </w:rPr>
              <w:t>Provider</w:t>
            </w:r>
          </w:p>
        </w:tc>
        <w:tc>
          <w:tcPr>
            <w:tcW w:w="7483" w:type="dxa"/>
          </w:tcPr>
          <w:p w14:paraId="46316C60" w14:textId="77777777" w:rsidR="00A642FA" w:rsidRPr="00A642FA" w:rsidRDefault="00A642FA" w:rsidP="008926AB">
            <w:pPr>
              <w:pStyle w:val="ListParagraph"/>
              <w:tabs>
                <w:tab w:val="left" w:pos="4536"/>
              </w:tabs>
              <w:ind w:left="0"/>
              <w:contextualSpacing w:val="0"/>
              <w:rPr>
                <w:rFonts w:asciiTheme="minorHAnsi" w:hAnsiTheme="minorHAnsi" w:cs="Arial"/>
                <w:bCs/>
                <w:sz w:val="22"/>
                <w:szCs w:val="13"/>
                <w:lang w:val="en-US"/>
              </w:rPr>
            </w:pPr>
            <w:r w:rsidRPr="00A642FA">
              <w:rPr>
                <w:rFonts w:asciiTheme="minorHAnsi" w:hAnsiTheme="minorHAnsi" w:cs="Arial"/>
                <w:bCs/>
                <w:sz w:val="22"/>
                <w:szCs w:val="13"/>
                <w:lang w:val="en-US"/>
              </w:rPr>
              <w:t>OTHER, INTERNAL</w:t>
            </w:r>
          </w:p>
        </w:tc>
      </w:tr>
      <w:tr w:rsidR="00A642FA" w14:paraId="12EA603F" w14:textId="77777777" w:rsidTr="00A642FA">
        <w:tc>
          <w:tcPr>
            <w:tcW w:w="2093" w:type="dxa"/>
          </w:tcPr>
          <w:p w14:paraId="2F3676DB" w14:textId="77777777" w:rsidR="00A642FA" w:rsidRDefault="00A642FA" w:rsidP="008926AB">
            <w:pPr>
              <w:pStyle w:val="ListParagraph"/>
              <w:tabs>
                <w:tab w:val="left" w:pos="4536"/>
              </w:tabs>
              <w:ind w:left="0"/>
              <w:contextualSpacing w:val="0"/>
              <w:rPr>
                <w:rFonts w:ascii="Calibri" w:hAnsi="Calibri"/>
                <w:bCs/>
                <w:sz w:val="22"/>
                <w:szCs w:val="22"/>
                <w:lang w:val="en-US"/>
              </w:rPr>
            </w:pPr>
            <w:r>
              <w:rPr>
                <w:rFonts w:ascii="Calibri" w:hAnsi="Calibri"/>
                <w:bCs/>
                <w:sz w:val="22"/>
                <w:szCs w:val="22"/>
                <w:lang w:val="en-US"/>
              </w:rPr>
              <w:t>Created By</w:t>
            </w:r>
          </w:p>
        </w:tc>
        <w:tc>
          <w:tcPr>
            <w:tcW w:w="7483" w:type="dxa"/>
          </w:tcPr>
          <w:p w14:paraId="577A8919" w14:textId="77777777" w:rsidR="00A642FA" w:rsidRDefault="00A642FA" w:rsidP="008926AB">
            <w:pPr>
              <w:pStyle w:val="ListParagraph"/>
              <w:tabs>
                <w:tab w:val="left" w:pos="4536"/>
              </w:tabs>
              <w:ind w:left="0"/>
              <w:contextualSpacing w:val="0"/>
              <w:rPr>
                <w:rFonts w:ascii="Calibri" w:hAnsi="Calibri"/>
                <w:bCs/>
                <w:sz w:val="22"/>
                <w:szCs w:val="22"/>
                <w:lang w:val="en-US"/>
              </w:rPr>
            </w:pPr>
            <w:r w:rsidRPr="00A642FA">
              <w:rPr>
                <w:rFonts w:asciiTheme="minorHAnsi" w:hAnsiTheme="minorHAnsi" w:cs="Arial"/>
                <w:bCs/>
                <w:sz w:val="22"/>
                <w:szCs w:val="13"/>
                <w:lang w:val="en-US"/>
              </w:rPr>
              <w:t>OTHER, INTERNAL</w:t>
            </w:r>
          </w:p>
        </w:tc>
      </w:tr>
      <w:tr w:rsidR="00A642FA" w14:paraId="2DE3277F" w14:textId="77777777" w:rsidTr="00A642FA">
        <w:tc>
          <w:tcPr>
            <w:tcW w:w="2093" w:type="dxa"/>
          </w:tcPr>
          <w:p w14:paraId="447B1466" w14:textId="77777777" w:rsidR="00A642FA" w:rsidRDefault="00A642FA" w:rsidP="008926AB">
            <w:pPr>
              <w:pStyle w:val="ListParagraph"/>
              <w:tabs>
                <w:tab w:val="left" w:pos="4536"/>
              </w:tabs>
              <w:ind w:left="0"/>
              <w:contextualSpacing w:val="0"/>
              <w:rPr>
                <w:rFonts w:ascii="Calibri" w:hAnsi="Calibri"/>
                <w:bCs/>
                <w:sz w:val="22"/>
                <w:szCs w:val="22"/>
                <w:lang w:val="en-US"/>
              </w:rPr>
            </w:pPr>
            <w:r>
              <w:rPr>
                <w:rFonts w:ascii="Calibri" w:hAnsi="Calibri"/>
                <w:bCs/>
                <w:sz w:val="22"/>
                <w:szCs w:val="22"/>
                <w:lang w:val="en-US"/>
              </w:rPr>
              <w:t>Created Date</w:t>
            </w:r>
          </w:p>
        </w:tc>
        <w:tc>
          <w:tcPr>
            <w:tcW w:w="7483" w:type="dxa"/>
          </w:tcPr>
          <w:p w14:paraId="40CA59C8" w14:textId="77777777" w:rsidR="00A642FA" w:rsidRPr="00A642FA" w:rsidRDefault="00A642FA" w:rsidP="008926AB">
            <w:pPr>
              <w:pStyle w:val="ListParagraph"/>
              <w:tabs>
                <w:tab w:val="left" w:pos="4536"/>
              </w:tabs>
              <w:ind w:left="0"/>
              <w:contextualSpacing w:val="0"/>
              <w:rPr>
                <w:rFonts w:asciiTheme="minorHAnsi" w:hAnsiTheme="minorHAnsi" w:cs="Arial"/>
                <w:bCs/>
                <w:sz w:val="22"/>
                <w:szCs w:val="13"/>
                <w:lang w:val="en-US"/>
              </w:rPr>
            </w:pPr>
            <w:r w:rsidRPr="00A642FA">
              <w:rPr>
                <w:rFonts w:asciiTheme="minorHAnsi" w:hAnsiTheme="minorHAnsi" w:cs="Arial"/>
                <w:bCs/>
                <w:sz w:val="22"/>
                <w:szCs w:val="13"/>
                <w:lang w:val="en-US"/>
              </w:rPr>
              <w:t>2014-04-18: 14:31:38</w:t>
            </w:r>
          </w:p>
        </w:tc>
      </w:tr>
    </w:tbl>
    <w:p w14:paraId="7E6F04CE" w14:textId="2079676F" w:rsidR="00A642FA" w:rsidRPr="00541652" w:rsidRDefault="00A642FA" w:rsidP="00541652">
      <w:pPr>
        <w:pStyle w:val="Heading2"/>
        <w:rPr>
          <w:sz w:val="32"/>
          <w:lang w:val="en-GB"/>
        </w:rPr>
      </w:pPr>
      <w:bookmarkStart w:id="29" w:name="_Toc420333125"/>
      <w:r w:rsidRPr="00541652">
        <w:rPr>
          <w:sz w:val="32"/>
          <w:lang w:val="en-GB"/>
        </w:rPr>
        <w:t>Premise Referral</w:t>
      </w:r>
      <w:bookmarkEnd w:id="29"/>
    </w:p>
    <w:p w14:paraId="04185298" w14:textId="77777777" w:rsidR="00A642FA" w:rsidRDefault="00A642FA" w:rsidP="00A642FA">
      <w:pPr>
        <w:pStyle w:val="ListBullet"/>
        <w:rPr>
          <w:noProof/>
          <w:lang w:eastAsia="en-CA"/>
        </w:rPr>
      </w:pPr>
      <w:r w:rsidRPr="00A642FA">
        <w:rPr>
          <w:noProof/>
          <w:lang w:eastAsia="en-CA"/>
        </w:rPr>
        <w:t>For referral of food premises to the Food Safety/Environmental Health Program if identified as a suspected source of the illness.</w:t>
      </w:r>
    </w:p>
    <w:p w14:paraId="34253928" w14:textId="77777777" w:rsidR="00A642FA" w:rsidRPr="00541652" w:rsidRDefault="00A642FA" w:rsidP="00541652">
      <w:pPr>
        <w:pStyle w:val="Heading2"/>
        <w:rPr>
          <w:sz w:val="32"/>
          <w:lang w:val="en-GB"/>
        </w:rPr>
      </w:pPr>
      <w:bookmarkStart w:id="30" w:name="_Toc420333126"/>
      <w:r w:rsidRPr="00541652">
        <w:rPr>
          <w:sz w:val="32"/>
          <w:lang w:val="en-GB"/>
        </w:rPr>
        <w:t>High Risk Occupation/High Risk Environment</w:t>
      </w:r>
      <w:bookmarkEnd w:id="30"/>
    </w:p>
    <w:p w14:paraId="130E8641" w14:textId="4938C59E" w:rsidR="00A642FA" w:rsidRPr="00A642FA" w:rsidRDefault="00A642FA" w:rsidP="00A642FA">
      <w:pPr>
        <w:pStyle w:val="ListBullet"/>
        <w:rPr>
          <w:noProof/>
          <w:lang w:eastAsia="en-CA"/>
        </w:rPr>
      </w:pPr>
      <w:r w:rsidRPr="00A642FA">
        <w:rPr>
          <w:noProof/>
          <w:lang w:eastAsia="en-CA"/>
        </w:rPr>
        <w:t>Portions of this section requiring data entry can be found under the ‘Case Details’ screen of iPHIS, while the remainder of the fields in this section is for local administrative purposes only.</w:t>
      </w:r>
    </w:p>
    <w:p w14:paraId="2F413379" w14:textId="14AF61AB" w:rsidR="00A642FA" w:rsidRPr="001047E8" w:rsidRDefault="00A642FA" w:rsidP="00A642FA">
      <w:pPr>
        <w:pStyle w:val="ListBullet"/>
        <w:rPr>
          <w:noProof/>
          <w:lang w:eastAsia="en-CA"/>
        </w:rPr>
      </w:pPr>
      <w:r w:rsidRPr="00A642FA">
        <w:rPr>
          <w:noProof/>
          <w:lang w:eastAsia="en-CA"/>
        </w:rPr>
        <w:t xml:space="preserve">If a case is excluded from work or </w:t>
      </w:r>
      <w:r w:rsidR="00CB5F06">
        <w:rPr>
          <w:noProof/>
          <w:lang w:eastAsia="en-CA"/>
        </w:rPr>
        <w:t>kindergarten/</w:t>
      </w:r>
      <w:r w:rsidRPr="00A642FA">
        <w:rPr>
          <w:noProof/>
          <w:lang w:eastAsia="en-CA"/>
        </w:rPr>
        <w:t>daycare, this information will need to be entered in iPHIS under ‘Interventions’. For PHUs where support staff complete iPHIS data entry</w:t>
      </w:r>
      <w:r w:rsidRPr="00AE1CAF">
        <w:rPr>
          <w:noProof/>
          <w:lang w:eastAsia="en-CA"/>
        </w:rPr>
        <w:t xml:space="preserve">, </w:t>
      </w:r>
      <w:r w:rsidR="00C409B1" w:rsidRPr="00AE1CAF">
        <w:rPr>
          <w:rFonts w:cs="Arial"/>
          <w:bCs/>
          <w:szCs w:val="20"/>
          <w:lang w:val="en-US"/>
        </w:rPr>
        <w:t>re</w:t>
      </w:r>
      <w:r w:rsidR="00C409B1" w:rsidRPr="00AE1CAF">
        <w:rPr>
          <w:rFonts w:cs="Arial"/>
          <w:bCs/>
          <w:lang w:val="en-US"/>
        </w:rPr>
        <w:t xml:space="preserve">cord </w:t>
      </w:r>
      <w:r w:rsidR="00AE1CAF">
        <w:rPr>
          <w:rFonts w:cs="Arial"/>
          <w:bCs/>
          <w:lang w:val="en-US"/>
        </w:rPr>
        <w:t xml:space="preserve">the </w:t>
      </w:r>
      <w:r w:rsidR="00C409B1" w:rsidRPr="00AE1CAF">
        <w:rPr>
          <w:rFonts w:cs="Arial"/>
          <w:bCs/>
          <w:lang w:val="en-US"/>
        </w:rPr>
        <w:t xml:space="preserve">details of exposure(s) in </w:t>
      </w:r>
      <w:r w:rsidR="00AE1CAF" w:rsidRPr="00AE1CAF">
        <w:rPr>
          <w:rFonts w:cs="Arial"/>
          <w:bCs/>
          <w:lang w:val="en-US"/>
        </w:rPr>
        <w:t xml:space="preserve">the </w:t>
      </w:r>
      <w:r w:rsidR="00C409B1" w:rsidRPr="00AE1CAF">
        <w:rPr>
          <w:rFonts w:cs="Arial"/>
          <w:bCs/>
          <w:lang w:val="en-US"/>
        </w:rPr>
        <w:t>iPHIS Case Exposure Form as required.</w:t>
      </w:r>
    </w:p>
    <w:p w14:paraId="798E03D4" w14:textId="77777777" w:rsidR="001047E8" w:rsidRDefault="001047E8" w:rsidP="001047E8">
      <w:pPr>
        <w:pStyle w:val="ListBullet"/>
        <w:numPr>
          <w:ilvl w:val="0"/>
          <w:numId w:val="0"/>
        </w:numPr>
        <w:ind w:left="360" w:hanging="360"/>
        <w:rPr>
          <w:rFonts w:cs="Arial"/>
          <w:bCs/>
          <w:lang w:val="en-US"/>
        </w:rPr>
      </w:pPr>
    </w:p>
    <w:p w14:paraId="5835E728" w14:textId="4BA9C310" w:rsidR="001047E8" w:rsidRPr="001047E8" w:rsidRDefault="001047E8" w:rsidP="000C7AF6">
      <w:pPr>
        <w:pStyle w:val="ListBullet"/>
        <w:numPr>
          <w:ilvl w:val="0"/>
          <w:numId w:val="0"/>
        </w:numPr>
        <w:ind w:left="360" w:hanging="360"/>
        <w:rPr>
          <w:rFonts w:eastAsiaTheme="majorEastAsia" w:cstheme="majorBidi"/>
          <w:b/>
          <w:bCs/>
          <w:color w:val="60A238"/>
          <w:sz w:val="32"/>
          <w:szCs w:val="26"/>
          <w:lang w:val="en-GB"/>
        </w:rPr>
      </w:pPr>
      <w:r w:rsidRPr="001047E8">
        <w:rPr>
          <w:rFonts w:eastAsiaTheme="majorEastAsia" w:cstheme="majorBidi"/>
          <w:b/>
          <w:bCs/>
          <w:color w:val="60A238"/>
          <w:sz w:val="32"/>
          <w:szCs w:val="26"/>
          <w:lang w:val="en-GB"/>
        </w:rPr>
        <w:t>Laboratory Specimen Clearance Results (E. coli</w:t>
      </w:r>
      <w:r>
        <w:rPr>
          <w:rFonts w:eastAsiaTheme="majorEastAsia" w:cstheme="majorBidi"/>
          <w:b/>
          <w:bCs/>
          <w:color w:val="60A238"/>
          <w:sz w:val="32"/>
          <w:szCs w:val="26"/>
          <w:lang w:val="en-GB"/>
        </w:rPr>
        <w:t xml:space="preserve">, Shigella, </w:t>
      </w:r>
      <w:r w:rsidR="009D7D33">
        <w:rPr>
          <w:rFonts w:eastAsiaTheme="majorEastAsia" w:cstheme="majorBidi"/>
          <w:b/>
          <w:bCs/>
          <w:color w:val="60A238"/>
          <w:sz w:val="32"/>
          <w:szCs w:val="26"/>
          <w:lang w:val="en-GB"/>
        </w:rPr>
        <w:t>Typhoid Fever, and Paratyphoid Fever)</w:t>
      </w:r>
      <w:r w:rsidRPr="001047E8">
        <w:rPr>
          <w:rFonts w:eastAsiaTheme="majorEastAsia" w:cstheme="majorBidi"/>
          <w:b/>
          <w:bCs/>
          <w:color w:val="60A238"/>
          <w:sz w:val="32"/>
          <w:szCs w:val="26"/>
          <w:lang w:val="en-GB"/>
        </w:rPr>
        <w:t xml:space="preserve"> </w:t>
      </w:r>
    </w:p>
    <w:p w14:paraId="6297EF6E" w14:textId="77777777" w:rsidR="001047E8" w:rsidRDefault="001047E8" w:rsidP="001047E8">
      <w:pPr>
        <w:pStyle w:val="ListBullet"/>
        <w:numPr>
          <w:ilvl w:val="0"/>
          <w:numId w:val="0"/>
        </w:numPr>
        <w:ind w:left="360" w:hanging="360"/>
        <w:rPr>
          <w:b/>
          <w:noProof/>
          <w:lang w:eastAsia="en-CA"/>
        </w:rPr>
      </w:pPr>
    </w:p>
    <w:p w14:paraId="79C92C8B" w14:textId="780C3550" w:rsidR="001047E8" w:rsidRPr="00AE1CAF" w:rsidRDefault="001047E8" w:rsidP="001047E8">
      <w:pPr>
        <w:pStyle w:val="ListBullet"/>
        <w:numPr>
          <w:ilvl w:val="0"/>
          <w:numId w:val="47"/>
        </w:numPr>
        <w:rPr>
          <w:noProof/>
          <w:lang w:eastAsia="en-CA"/>
        </w:rPr>
      </w:pPr>
      <w:r>
        <w:rPr>
          <w:noProof/>
          <w:lang w:eastAsia="en-CA"/>
        </w:rPr>
        <w:t>For cases requiring laboratory clearance</w:t>
      </w:r>
      <w:r w:rsidR="00816C2E">
        <w:rPr>
          <w:noProof/>
          <w:lang w:eastAsia="en-CA"/>
        </w:rPr>
        <w:t>.</w:t>
      </w:r>
    </w:p>
    <w:p w14:paraId="736063D9" w14:textId="2742ACC6" w:rsidR="00A642FA" w:rsidRPr="00541652" w:rsidRDefault="00A642FA" w:rsidP="00541652">
      <w:pPr>
        <w:pStyle w:val="Heading2"/>
        <w:rPr>
          <w:sz w:val="32"/>
          <w:lang w:val="en-GB"/>
        </w:rPr>
      </w:pPr>
      <w:bookmarkStart w:id="31" w:name="_Toc420333127"/>
      <w:r w:rsidRPr="00541652">
        <w:rPr>
          <w:sz w:val="32"/>
          <w:lang w:val="en-GB"/>
        </w:rPr>
        <w:lastRenderedPageBreak/>
        <w:t>Symptomatic</w:t>
      </w:r>
      <w:r w:rsidR="00377C8A">
        <w:rPr>
          <w:sz w:val="32"/>
          <w:lang w:val="en-GB"/>
        </w:rPr>
        <w:t>/Asymptomatic</w:t>
      </w:r>
      <w:r w:rsidRPr="00541652">
        <w:rPr>
          <w:sz w:val="32"/>
          <w:lang w:val="en-GB"/>
        </w:rPr>
        <w:t xml:space="preserve"> Contact information</w:t>
      </w:r>
      <w:bookmarkEnd w:id="31"/>
    </w:p>
    <w:p w14:paraId="53E37331" w14:textId="77777777" w:rsidR="00A642FA" w:rsidRDefault="00A642FA" w:rsidP="00A642FA">
      <w:pPr>
        <w:pStyle w:val="ListBullet"/>
        <w:rPr>
          <w:noProof/>
          <w:lang w:eastAsia="en-CA"/>
        </w:rPr>
      </w:pPr>
      <w:r w:rsidRPr="00A642FA">
        <w:rPr>
          <w:noProof/>
          <w:lang w:eastAsia="en-CA"/>
        </w:rPr>
        <w:t xml:space="preserve">For identifying contacts of the case that experienced similar illness. Follow-up and counselling may be required. </w:t>
      </w:r>
    </w:p>
    <w:p w14:paraId="162AB782" w14:textId="7FB1C553" w:rsidR="00683E26" w:rsidRDefault="00AE1CAF" w:rsidP="00541652">
      <w:pPr>
        <w:pStyle w:val="Heading2"/>
        <w:rPr>
          <w:sz w:val="32"/>
          <w:lang w:val="en-US"/>
        </w:rPr>
      </w:pPr>
      <w:bookmarkStart w:id="32" w:name="_Toc420333128"/>
      <w:r>
        <w:rPr>
          <w:sz w:val="32"/>
          <w:lang w:val="en-US"/>
        </w:rPr>
        <w:t>Household,</w:t>
      </w:r>
      <w:r w:rsidR="00683E26">
        <w:rPr>
          <w:sz w:val="32"/>
          <w:lang w:val="en-US"/>
        </w:rPr>
        <w:t xml:space="preserve"> Close Contacts and Post-exposure Prophylaxis Summary (Hepatitis A only) </w:t>
      </w:r>
    </w:p>
    <w:p w14:paraId="4F57D330" w14:textId="4696E98A" w:rsidR="00683E26" w:rsidRDefault="00683E26" w:rsidP="00683E26">
      <w:pPr>
        <w:pStyle w:val="ListBullet"/>
        <w:rPr>
          <w:noProof/>
          <w:lang w:eastAsia="en-CA"/>
        </w:rPr>
      </w:pPr>
      <w:r w:rsidRPr="00A642FA">
        <w:rPr>
          <w:noProof/>
          <w:lang w:eastAsia="en-CA"/>
        </w:rPr>
        <w:t xml:space="preserve">For identifying </w:t>
      </w:r>
      <w:r>
        <w:rPr>
          <w:noProof/>
          <w:lang w:eastAsia="en-CA"/>
        </w:rPr>
        <w:t>the number of contacts receiving post-exposure prophylaxis</w:t>
      </w:r>
      <w:r w:rsidRPr="00A642FA">
        <w:rPr>
          <w:noProof/>
          <w:lang w:eastAsia="en-CA"/>
        </w:rPr>
        <w:t xml:space="preserve">. </w:t>
      </w:r>
    </w:p>
    <w:p w14:paraId="57C70647" w14:textId="7FCEBBE8" w:rsidR="00A642FA" w:rsidRPr="00541652" w:rsidRDefault="00F25D27" w:rsidP="00541652">
      <w:pPr>
        <w:pStyle w:val="Heading2"/>
        <w:rPr>
          <w:sz w:val="32"/>
          <w:lang w:val="en-US"/>
        </w:rPr>
      </w:pPr>
      <w:r w:rsidRPr="00541652">
        <w:rPr>
          <w:sz w:val="32"/>
          <w:lang w:val="en-US"/>
        </w:rPr>
        <w:t>Education/</w:t>
      </w:r>
      <w:r w:rsidR="00A642FA" w:rsidRPr="00541652">
        <w:rPr>
          <w:sz w:val="32"/>
          <w:lang w:val="en-US"/>
        </w:rPr>
        <w:t>Counselling</w:t>
      </w:r>
      <w:bookmarkEnd w:id="32"/>
    </w:p>
    <w:p w14:paraId="0948A5B7" w14:textId="77777777" w:rsidR="00A642FA" w:rsidRDefault="00A642FA" w:rsidP="00A642FA">
      <w:pPr>
        <w:pStyle w:val="ListBullet"/>
        <w:rPr>
          <w:noProof/>
          <w:lang w:eastAsia="en-CA"/>
        </w:rPr>
      </w:pPr>
      <w:r w:rsidRPr="00A642FA">
        <w:rPr>
          <w:noProof/>
          <w:lang w:eastAsia="en-CA"/>
        </w:rPr>
        <w:t xml:space="preserve">Discuss the relevant sections with the case at the discretion of each public health investigator.  </w:t>
      </w:r>
    </w:p>
    <w:p w14:paraId="430A21BE" w14:textId="77777777" w:rsidR="00A642FA" w:rsidRPr="00541652" w:rsidRDefault="00A642FA" w:rsidP="00541652">
      <w:pPr>
        <w:pStyle w:val="Heading2"/>
        <w:rPr>
          <w:sz w:val="32"/>
          <w:lang w:val="en-US"/>
        </w:rPr>
      </w:pPr>
      <w:bookmarkStart w:id="33" w:name="_Toc420333129"/>
      <w:r w:rsidRPr="00541652">
        <w:rPr>
          <w:sz w:val="32"/>
          <w:lang w:val="en-US"/>
        </w:rPr>
        <w:t>Outcome</w:t>
      </w:r>
      <w:bookmarkEnd w:id="33"/>
    </w:p>
    <w:p w14:paraId="76BD3BB4" w14:textId="77777777" w:rsidR="00A642FA" w:rsidRDefault="00A642FA" w:rsidP="00A642FA">
      <w:pPr>
        <w:pStyle w:val="ListBullet"/>
        <w:rPr>
          <w:noProof/>
          <w:lang w:eastAsia="en-CA"/>
        </w:rPr>
      </w:pPr>
      <w:r w:rsidRPr="00A642FA">
        <w:rPr>
          <w:noProof/>
          <w:lang w:eastAsia="en-CA"/>
        </w:rPr>
        <w:t>Data entry in iPHIS is mandatory only if the Outcome is FATAL.</w:t>
      </w:r>
    </w:p>
    <w:p w14:paraId="54A865BF" w14:textId="77777777" w:rsidR="00A642FA" w:rsidRPr="00541652" w:rsidRDefault="00A642FA" w:rsidP="00541652">
      <w:pPr>
        <w:pStyle w:val="Heading2"/>
        <w:rPr>
          <w:sz w:val="32"/>
        </w:rPr>
      </w:pPr>
      <w:bookmarkStart w:id="34" w:name="_Toc420333130"/>
      <w:r w:rsidRPr="00541652">
        <w:rPr>
          <w:sz w:val="32"/>
        </w:rPr>
        <w:t>Thank you</w:t>
      </w:r>
      <w:bookmarkEnd w:id="34"/>
    </w:p>
    <w:p w14:paraId="5B5425E1" w14:textId="77777777" w:rsidR="00A642FA" w:rsidRDefault="00A642FA" w:rsidP="00A642FA">
      <w:pPr>
        <w:pStyle w:val="ListBullet"/>
        <w:rPr>
          <w:noProof/>
          <w:lang w:eastAsia="en-CA"/>
        </w:rPr>
      </w:pPr>
      <w:r w:rsidRPr="00A642FA">
        <w:rPr>
          <w:noProof/>
          <w:lang w:eastAsia="en-CA"/>
        </w:rPr>
        <w:t>Please notify the case that another investigator may contact them again if their illness is determined to be part of an outbreak.</w:t>
      </w:r>
    </w:p>
    <w:p w14:paraId="22C7C78B" w14:textId="77777777" w:rsidR="0024262A" w:rsidRPr="00541652" w:rsidRDefault="0024262A" w:rsidP="0024262A">
      <w:pPr>
        <w:pStyle w:val="Heading2"/>
        <w:rPr>
          <w:sz w:val="32"/>
        </w:rPr>
      </w:pPr>
      <w:bookmarkStart w:id="35" w:name="_Toc420333131"/>
      <w:r>
        <w:rPr>
          <w:sz w:val="32"/>
          <w:lang w:val="en-US"/>
        </w:rPr>
        <w:t>Interventions</w:t>
      </w:r>
      <w:r w:rsidRPr="00541652">
        <w:rPr>
          <w:sz w:val="32"/>
          <w:lang w:val="en-US"/>
        </w:rPr>
        <w:t xml:space="preserve"> </w:t>
      </w:r>
    </w:p>
    <w:p w14:paraId="653EF4EA" w14:textId="77777777" w:rsidR="0024262A" w:rsidRDefault="0024262A" w:rsidP="0024262A">
      <w:pPr>
        <w:pStyle w:val="ListBullet"/>
        <w:rPr>
          <w:noProof/>
          <w:lang w:eastAsia="en-CA"/>
        </w:rPr>
      </w:pPr>
      <w:r w:rsidRPr="00A642FA">
        <w:rPr>
          <w:noProof/>
          <w:lang w:eastAsia="en-CA"/>
        </w:rPr>
        <w:t xml:space="preserve">Summarizes the </w:t>
      </w:r>
      <w:r>
        <w:rPr>
          <w:noProof/>
          <w:lang w:eastAsia="en-CA"/>
        </w:rPr>
        <w:t>interventions that were implemented</w:t>
      </w:r>
      <w:r w:rsidRPr="00A642FA">
        <w:rPr>
          <w:noProof/>
          <w:lang w:eastAsia="en-CA"/>
        </w:rPr>
        <w:t>. The date field is included to meet the CNO’s requirements.</w:t>
      </w:r>
    </w:p>
    <w:p w14:paraId="463E0C3E" w14:textId="77777777" w:rsidR="00A642FA" w:rsidRPr="00541652" w:rsidRDefault="00A642FA" w:rsidP="00541652">
      <w:pPr>
        <w:pStyle w:val="Heading2"/>
        <w:rPr>
          <w:sz w:val="32"/>
        </w:rPr>
      </w:pPr>
      <w:r w:rsidRPr="00541652">
        <w:rPr>
          <w:sz w:val="32"/>
        </w:rPr>
        <w:t>Progress Notes</w:t>
      </w:r>
      <w:bookmarkEnd w:id="35"/>
    </w:p>
    <w:p w14:paraId="556888C1" w14:textId="77777777" w:rsidR="00A642FA" w:rsidRDefault="00A642FA" w:rsidP="00A642FA">
      <w:pPr>
        <w:pStyle w:val="ListBullet"/>
        <w:rPr>
          <w:noProof/>
          <w:lang w:eastAsia="en-CA"/>
        </w:rPr>
      </w:pPr>
      <w:r w:rsidRPr="00A642FA">
        <w:rPr>
          <w:noProof/>
          <w:lang w:eastAsia="en-CA"/>
        </w:rPr>
        <w:t>Use as required.</w:t>
      </w:r>
    </w:p>
    <w:p w14:paraId="3F8A7C20" w14:textId="492B9CE5" w:rsidR="00A642FA" w:rsidRPr="00541652" w:rsidRDefault="00A642FA" w:rsidP="00541652">
      <w:pPr>
        <w:pStyle w:val="Heading2"/>
        <w:rPr>
          <w:sz w:val="32"/>
          <w:lang w:val="en-US"/>
        </w:rPr>
      </w:pPr>
      <w:bookmarkStart w:id="36" w:name="_Toc420333133"/>
      <w:r w:rsidRPr="00541652">
        <w:rPr>
          <w:sz w:val="32"/>
          <w:lang w:val="en-US"/>
        </w:rPr>
        <w:t>Food History</w:t>
      </w:r>
      <w:bookmarkEnd w:id="36"/>
      <w:r w:rsidRPr="00541652">
        <w:rPr>
          <w:sz w:val="32"/>
          <w:lang w:val="en-US"/>
        </w:rPr>
        <w:t xml:space="preserve"> </w:t>
      </w:r>
    </w:p>
    <w:p w14:paraId="6677843C" w14:textId="77777777" w:rsidR="007A5F2F" w:rsidRDefault="007A5F2F" w:rsidP="00A642FA">
      <w:pPr>
        <w:pStyle w:val="ListBullet"/>
        <w:rPr>
          <w:noProof/>
          <w:lang w:eastAsia="en-CA"/>
        </w:rPr>
      </w:pPr>
      <w:r>
        <w:rPr>
          <w:noProof/>
          <w:lang w:eastAsia="en-CA"/>
        </w:rPr>
        <w:t xml:space="preserve">This section is not provided for all questionnaires. </w:t>
      </w:r>
    </w:p>
    <w:p w14:paraId="3EC8BEF4" w14:textId="5905621C" w:rsidR="00A642FA" w:rsidRPr="00A642FA" w:rsidRDefault="005F6717" w:rsidP="00A642FA">
      <w:pPr>
        <w:pStyle w:val="ListBullet"/>
        <w:rPr>
          <w:noProof/>
          <w:lang w:eastAsia="en-CA"/>
        </w:rPr>
      </w:pPr>
      <w:r>
        <w:rPr>
          <w:noProof/>
          <w:lang w:eastAsia="en-CA"/>
        </w:rPr>
        <w:t>Completing t</w:t>
      </w:r>
      <w:r w:rsidR="007A5F2F">
        <w:rPr>
          <w:noProof/>
          <w:lang w:eastAsia="en-CA"/>
        </w:rPr>
        <w:t>he</w:t>
      </w:r>
      <w:r w:rsidR="00A642FA" w:rsidRPr="00A642FA">
        <w:rPr>
          <w:noProof/>
          <w:lang w:eastAsia="en-CA"/>
        </w:rPr>
        <w:t xml:space="preserve"> section is optional</w:t>
      </w:r>
      <w:r w:rsidR="00E30B30">
        <w:rPr>
          <w:noProof/>
          <w:lang w:eastAsia="en-CA"/>
        </w:rPr>
        <w:t xml:space="preserve"> (except for the Shigellosis</w:t>
      </w:r>
      <w:r w:rsidR="003F3318">
        <w:rPr>
          <w:noProof/>
          <w:lang w:eastAsia="en-CA"/>
        </w:rPr>
        <w:t>, Infant Botulism and Food Poisoning</w:t>
      </w:r>
      <w:r w:rsidR="00E30B30">
        <w:rPr>
          <w:noProof/>
          <w:lang w:eastAsia="en-CA"/>
        </w:rPr>
        <w:t xml:space="preserve"> Investigation Tool)</w:t>
      </w:r>
      <w:r w:rsidR="00A642FA" w:rsidRPr="00A642FA">
        <w:rPr>
          <w:noProof/>
          <w:lang w:eastAsia="en-CA"/>
        </w:rPr>
        <w:t>.  This section is placed as the final page so that printing the page can be avoided if not required.</w:t>
      </w:r>
    </w:p>
    <w:p w14:paraId="36525CA0" w14:textId="77777777" w:rsidR="00A642FA" w:rsidRPr="00A642FA" w:rsidRDefault="00A642FA" w:rsidP="00A642FA">
      <w:pPr>
        <w:pStyle w:val="ListBullet"/>
        <w:rPr>
          <w:noProof/>
          <w:lang w:eastAsia="en-CA"/>
        </w:rPr>
      </w:pPr>
      <w:r w:rsidRPr="00A642FA">
        <w:rPr>
          <w:noProof/>
          <w:lang w:eastAsia="en-CA"/>
        </w:rPr>
        <w:t xml:space="preserve">PHO may request PHUs to complete this section via an Enhanced Surveillance Directive. </w:t>
      </w:r>
    </w:p>
    <w:p w14:paraId="10B832A1" w14:textId="77777777" w:rsidR="00A642FA" w:rsidRDefault="00A642FA" w:rsidP="00A642FA">
      <w:pPr>
        <w:pStyle w:val="ListBullet"/>
        <w:rPr>
          <w:noProof/>
          <w:lang w:eastAsia="en-CA"/>
        </w:rPr>
      </w:pPr>
      <w:r w:rsidRPr="00A642FA">
        <w:rPr>
          <w:noProof/>
          <w:lang w:eastAsia="en-CA"/>
        </w:rPr>
        <w:t>If the section is completed, the findings can be used to populate the Risk Factor section, as appropriate, for entry into iPHIS.</w:t>
      </w:r>
    </w:p>
    <w:p w14:paraId="057B0F6D" w14:textId="77777777" w:rsidR="00A642FA" w:rsidRPr="00541652" w:rsidRDefault="00A642FA" w:rsidP="00541652">
      <w:pPr>
        <w:pStyle w:val="Heading2"/>
        <w:rPr>
          <w:sz w:val="32"/>
          <w:lang w:val="en-US"/>
        </w:rPr>
      </w:pPr>
      <w:bookmarkStart w:id="37" w:name="_Toc420333134"/>
      <w:r w:rsidRPr="00541652">
        <w:rPr>
          <w:sz w:val="32"/>
          <w:lang w:val="en-US"/>
        </w:rPr>
        <w:lastRenderedPageBreak/>
        <w:t>Shopping Venues</w:t>
      </w:r>
      <w:bookmarkEnd w:id="37"/>
    </w:p>
    <w:p w14:paraId="08F0A2AB" w14:textId="77777777" w:rsidR="007A5F2F" w:rsidRDefault="007A5F2F" w:rsidP="00A642FA">
      <w:pPr>
        <w:pStyle w:val="ListBullet"/>
        <w:rPr>
          <w:noProof/>
          <w:lang w:eastAsia="en-CA"/>
        </w:rPr>
      </w:pPr>
      <w:r>
        <w:rPr>
          <w:noProof/>
          <w:lang w:eastAsia="en-CA"/>
        </w:rPr>
        <w:t xml:space="preserve">This section is not provided for all questionnaires. </w:t>
      </w:r>
    </w:p>
    <w:p w14:paraId="5D0B8045" w14:textId="6BEF6DA8" w:rsidR="00A642FA" w:rsidRPr="00A642FA" w:rsidRDefault="005F6717" w:rsidP="00A642FA">
      <w:pPr>
        <w:pStyle w:val="ListBullet"/>
        <w:rPr>
          <w:noProof/>
          <w:lang w:eastAsia="en-CA"/>
        </w:rPr>
      </w:pPr>
      <w:r>
        <w:rPr>
          <w:noProof/>
          <w:lang w:eastAsia="en-CA"/>
        </w:rPr>
        <w:t>Completing t</w:t>
      </w:r>
      <w:r w:rsidR="007A5F2F">
        <w:rPr>
          <w:noProof/>
          <w:lang w:eastAsia="en-CA"/>
        </w:rPr>
        <w:t>he</w:t>
      </w:r>
      <w:r w:rsidR="00A642FA" w:rsidRPr="00A642FA">
        <w:rPr>
          <w:noProof/>
          <w:lang w:eastAsia="en-CA"/>
        </w:rPr>
        <w:t xml:space="preserve"> section is optional.  PHO may request PHUs to complete this section via an Enhanced Surveillance Directive. </w:t>
      </w:r>
    </w:p>
    <w:p w14:paraId="1D44AF56" w14:textId="77777777" w:rsidR="00A642FA" w:rsidRPr="00A642FA" w:rsidRDefault="00A642FA" w:rsidP="00A642FA">
      <w:pPr>
        <w:pStyle w:val="ListBullet"/>
        <w:rPr>
          <w:noProof/>
          <w:lang w:eastAsia="en-CA"/>
        </w:rPr>
      </w:pPr>
      <w:r w:rsidRPr="00A642FA">
        <w:rPr>
          <w:noProof/>
          <w:lang w:eastAsia="en-CA"/>
        </w:rPr>
        <w:t>If the section is completed, the findings can be used to populate the Risk Factor section, as appropriate, for entry into iPHIS.</w:t>
      </w:r>
    </w:p>
    <w:p w14:paraId="6F0728AB" w14:textId="3351EA76" w:rsidR="00A642FA" w:rsidRDefault="00A642FA" w:rsidP="00090B34">
      <w:pPr>
        <w:pStyle w:val="ListBullet"/>
        <w:rPr>
          <w:noProof/>
          <w:lang w:eastAsia="en-CA"/>
        </w:rPr>
      </w:pPr>
      <w:r w:rsidRPr="00A642FA">
        <w:rPr>
          <w:noProof/>
          <w:lang w:eastAsia="en-CA"/>
        </w:rPr>
        <w:t xml:space="preserve">If the cases answers YES to “Do you use any loyalty cards at the grocery stores identified (e.g. </w:t>
      </w:r>
      <w:r w:rsidR="0024262A">
        <w:rPr>
          <w:noProof/>
          <w:lang w:eastAsia="en-CA"/>
        </w:rPr>
        <w:t xml:space="preserve">Costco </w:t>
      </w:r>
      <w:r w:rsidRPr="00A642FA">
        <w:rPr>
          <w:noProof/>
          <w:lang w:eastAsia="en-CA"/>
        </w:rPr>
        <w:t>membership, PC points, etc.?)” and the case is later identified as included in an outbreak, PHU staff may need to contact the case again to obtain consent to obtain their purchase information from the grocery retailers. The purchase information will be used to enhance the case’s food history recall and/or assist with the traceback of an implicated source.</w:t>
      </w:r>
    </w:p>
    <w:p w14:paraId="1BF84D07" w14:textId="77777777" w:rsidR="00A642FA" w:rsidRDefault="00A642FA" w:rsidP="00A642FA">
      <w:pPr>
        <w:pStyle w:val="ListBullet"/>
        <w:numPr>
          <w:ilvl w:val="0"/>
          <w:numId w:val="0"/>
        </w:numPr>
        <w:ind w:left="360"/>
        <w:rPr>
          <w:rStyle w:val="Bold"/>
        </w:rPr>
      </w:pPr>
    </w:p>
    <w:p w14:paraId="02C4C68B" w14:textId="2A619413" w:rsidR="005D0388" w:rsidRPr="00541652" w:rsidRDefault="005D0388" w:rsidP="005D0388">
      <w:pPr>
        <w:pStyle w:val="Heading2"/>
        <w:rPr>
          <w:sz w:val="32"/>
          <w:lang w:val="en-US"/>
        </w:rPr>
      </w:pPr>
      <w:r>
        <w:rPr>
          <w:sz w:val="32"/>
          <w:lang w:val="en-US"/>
        </w:rPr>
        <w:t>Feedback Process to PHO</w:t>
      </w:r>
    </w:p>
    <w:p w14:paraId="52016A48" w14:textId="7C7A5BFD" w:rsidR="005D0388" w:rsidRDefault="005D0388" w:rsidP="005D0388">
      <w:pPr>
        <w:pStyle w:val="ListBullet"/>
        <w:rPr>
          <w:noProof/>
          <w:lang w:eastAsia="en-CA"/>
        </w:rPr>
      </w:pPr>
      <w:r>
        <w:rPr>
          <w:noProof/>
          <w:lang w:val="en-US" w:eastAsia="en-CA"/>
        </w:rPr>
        <w:t xml:space="preserve">Instruction is provided on where to direct feedback on </w:t>
      </w:r>
      <w:r>
        <w:rPr>
          <w:noProof/>
          <w:lang w:eastAsia="en-CA"/>
        </w:rPr>
        <w:t xml:space="preserve">the OIT(s) to PHO. </w:t>
      </w:r>
    </w:p>
    <w:p w14:paraId="134F5283" w14:textId="7C75C364" w:rsidR="00090B34" w:rsidRPr="00090B34" w:rsidRDefault="00A642FA" w:rsidP="00AE1CAF">
      <w:pPr>
        <w:pStyle w:val="ListBullet"/>
        <w:numPr>
          <w:ilvl w:val="0"/>
          <w:numId w:val="0"/>
        </w:numPr>
      </w:pPr>
      <w:r>
        <w:rPr>
          <w:noProof/>
          <w:lang w:eastAsia="en-CA"/>
        </w:rPr>
        <w:drawing>
          <wp:anchor distT="0" distB="0" distL="114300" distR="114300" simplePos="0" relativeHeight="251658240" behindDoc="0" locked="0" layoutInCell="1" allowOverlap="1" wp14:anchorId="5046F4F3" wp14:editId="0C9C704D">
            <wp:simplePos x="0" y="0"/>
            <wp:positionH relativeFrom="column">
              <wp:posOffset>4758055</wp:posOffset>
            </wp:positionH>
            <wp:positionV relativeFrom="paragraph">
              <wp:posOffset>2741295</wp:posOffset>
            </wp:positionV>
            <wp:extent cx="1391920" cy="942975"/>
            <wp:effectExtent l="0" t="0" r="0" b="9525"/>
            <wp:wrapSquare wrapText="bothSides"/>
            <wp:docPr id="24" name="Picture 1" title="OAH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1920" cy="9429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90B34" w:rsidRPr="00090B34" w:rsidSect="009D7687">
      <w:foot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9DF72" w14:textId="77777777" w:rsidR="00CB7475" w:rsidRDefault="00CB7475" w:rsidP="00F22F69">
      <w:r>
        <w:separator/>
      </w:r>
    </w:p>
    <w:p w14:paraId="630DDB9F" w14:textId="77777777" w:rsidR="00CB7475" w:rsidRDefault="00CB7475"/>
  </w:endnote>
  <w:endnote w:type="continuationSeparator" w:id="0">
    <w:p w14:paraId="540FD3EE" w14:textId="77777777" w:rsidR="00CB7475" w:rsidRDefault="00CB7475" w:rsidP="00F22F69">
      <w:r>
        <w:continuationSeparator/>
      </w:r>
    </w:p>
    <w:p w14:paraId="7E4221A1" w14:textId="77777777" w:rsidR="00CB7475" w:rsidRDefault="00CB7475"/>
  </w:endnote>
  <w:endnote w:type="continuationNotice" w:id="1">
    <w:p w14:paraId="4E433C62" w14:textId="77777777" w:rsidR="0070427D" w:rsidRDefault="00704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Bold">
    <w:panose1 w:val="020F0702030404030204"/>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678D" w14:textId="77777777" w:rsidR="00CB7475" w:rsidRDefault="00CB74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AD8AE" w14:textId="77777777" w:rsidR="00CB7475" w:rsidRDefault="00CB74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0118E" w14:textId="77777777" w:rsidR="00CB7475" w:rsidRDefault="00CB74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868373"/>
      <w:docPartObj>
        <w:docPartGallery w:val="Page Numbers (Bottom of Page)"/>
        <w:docPartUnique/>
      </w:docPartObj>
    </w:sdtPr>
    <w:sdtEndPr>
      <w:rPr>
        <w:noProof/>
      </w:rPr>
    </w:sdtEndPr>
    <w:sdtContent>
      <w:p w14:paraId="2D373311" w14:textId="77777777" w:rsidR="00CB7475" w:rsidRDefault="00CB7475">
        <w:pPr>
          <w:pStyle w:val="Footer"/>
          <w:jc w:val="center"/>
        </w:pPr>
        <w:r>
          <w:fldChar w:fldCharType="begin"/>
        </w:r>
        <w:r>
          <w:instrText xml:space="preserve"> PAGE   \* MERGEFORMAT </w:instrText>
        </w:r>
        <w:r>
          <w:fldChar w:fldCharType="separate"/>
        </w:r>
        <w:r w:rsidR="00B7357B">
          <w:rPr>
            <w:noProof/>
          </w:rPr>
          <w:t>11</w:t>
        </w:r>
        <w:r>
          <w:rPr>
            <w:noProof/>
          </w:rPr>
          <w:fldChar w:fldCharType="end"/>
        </w:r>
      </w:p>
    </w:sdtContent>
  </w:sdt>
  <w:p w14:paraId="39AEEB84" w14:textId="77777777" w:rsidR="00CB7475" w:rsidRPr="009F6A35" w:rsidRDefault="00CB7475" w:rsidP="009F6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CFF88" w14:textId="77777777" w:rsidR="00CB7475" w:rsidRDefault="00CB7475" w:rsidP="00F22F69">
      <w:r>
        <w:separator/>
      </w:r>
    </w:p>
    <w:p w14:paraId="77740774" w14:textId="77777777" w:rsidR="00CB7475" w:rsidRDefault="00CB7475"/>
  </w:footnote>
  <w:footnote w:type="continuationSeparator" w:id="0">
    <w:p w14:paraId="222DEF27" w14:textId="77777777" w:rsidR="00CB7475" w:rsidRDefault="00CB7475" w:rsidP="00F22F69">
      <w:r>
        <w:continuationSeparator/>
      </w:r>
    </w:p>
    <w:p w14:paraId="573C641D" w14:textId="77777777" w:rsidR="00CB7475" w:rsidRDefault="00CB7475"/>
  </w:footnote>
  <w:footnote w:type="continuationNotice" w:id="1">
    <w:p w14:paraId="3F17D9AF" w14:textId="77777777" w:rsidR="0070427D" w:rsidRDefault="007042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33316" w14:textId="77777777" w:rsidR="00CB7475" w:rsidRDefault="00CB74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24A48" w14:textId="609DCDC0" w:rsidR="00CB7475" w:rsidRPr="00CD269E" w:rsidRDefault="00CB7475" w:rsidP="00CD269E">
    <w:pPr>
      <w:pStyle w:val="BodyText"/>
      <w:spacing w:after="0" w:line="240" w:lineRule="auto"/>
      <w:rPr>
        <w:sz w:val="20"/>
      </w:rPr>
    </w:pPr>
    <w:r w:rsidRPr="00CD269E">
      <w:rPr>
        <w:sz w:val="20"/>
      </w:rPr>
      <w:t xml:space="preserve">Ontario Standardized Questionnaires for Reportable Enteric Pathogens: Companion Guide </w:t>
    </w:r>
    <w:r>
      <w:rPr>
        <w:sz w:val="20"/>
      </w:rPr>
      <w:t xml:space="preserve">       October 14</w:t>
    </w:r>
    <w:r w:rsidRPr="00CD269E">
      <w:rPr>
        <w:sz w:val="20"/>
      </w:rPr>
      <w:t>,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4BDFC" w14:textId="77777777" w:rsidR="00CB7475" w:rsidRDefault="00CB74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1F17B" w14:textId="119860E2" w:rsidR="00CB7475" w:rsidRPr="00CD269E" w:rsidRDefault="00CB7475" w:rsidP="00CD269E">
    <w:pPr>
      <w:pStyle w:val="BodyText"/>
      <w:spacing w:after="0" w:line="240" w:lineRule="auto"/>
      <w:rPr>
        <w:sz w:val="20"/>
      </w:rPr>
    </w:pPr>
    <w:r w:rsidRPr="00CD269E">
      <w:rPr>
        <w:sz w:val="20"/>
      </w:rPr>
      <w:t xml:space="preserve">Ontario Standardized Questionnaires for Reportable Enteric Pathogens: Companion Guide </w:t>
    </w:r>
    <w:r>
      <w:rPr>
        <w:sz w:val="20"/>
      </w:rPr>
      <w:t xml:space="preserve">       October 14</w:t>
    </w:r>
    <w:r w:rsidRPr="00CD269E">
      <w:rPr>
        <w:sz w:val="20"/>
      </w:rPr>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A4B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A9478B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2D65B9C"/>
    <w:lvl w:ilvl="0">
      <w:start w:val="1"/>
      <w:numFmt w:val="decimal"/>
      <w:pStyle w:val="ListNumber3"/>
      <w:lvlText w:val="%1."/>
      <w:lvlJc w:val="left"/>
      <w:pPr>
        <w:tabs>
          <w:tab w:val="num" w:pos="926"/>
        </w:tabs>
        <w:ind w:left="926" w:hanging="360"/>
      </w:pPr>
    </w:lvl>
  </w:abstractNum>
  <w:abstractNum w:abstractNumId="3">
    <w:nsid w:val="FFFFFF7F"/>
    <w:multiLevelType w:val="singleLevel"/>
    <w:tmpl w:val="CE9A8FD4"/>
    <w:lvl w:ilvl="0">
      <w:start w:val="1"/>
      <w:numFmt w:val="decimal"/>
      <w:lvlText w:val="%1."/>
      <w:lvlJc w:val="left"/>
      <w:pPr>
        <w:tabs>
          <w:tab w:val="num" w:pos="643"/>
        </w:tabs>
        <w:ind w:left="643" w:hanging="360"/>
      </w:pPr>
    </w:lvl>
  </w:abstractNum>
  <w:abstractNum w:abstractNumId="4">
    <w:nsid w:val="FFFFFF80"/>
    <w:multiLevelType w:val="singleLevel"/>
    <w:tmpl w:val="023052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6B432C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966AA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FC11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D26AE4"/>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F4A4C72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B028A5"/>
    <w:multiLevelType w:val="hybridMultilevel"/>
    <w:tmpl w:val="9F841E9A"/>
    <w:lvl w:ilvl="0" w:tplc="C3C01E4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0D064ABC"/>
    <w:multiLevelType w:val="hybridMultilevel"/>
    <w:tmpl w:val="AA96D6BC"/>
    <w:lvl w:ilvl="0" w:tplc="ADD2C176">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83F5A29"/>
    <w:multiLevelType w:val="hybridMultilevel"/>
    <w:tmpl w:val="29C248B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nsid w:val="19476693"/>
    <w:multiLevelType w:val="hybridMultilevel"/>
    <w:tmpl w:val="75CECAA2"/>
    <w:lvl w:ilvl="0" w:tplc="4CC0AF34">
      <w:start w:val="1"/>
      <w:numFmt w:val="bullet"/>
      <w:pStyle w:val="Calloutboxwithbullets"/>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4">
    <w:nsid w:val="1A724658"/>
    <w:multiLevelType w:val="hybridMultilevel"/>
    <w:tmpl w:val="543CFD80"/>
    <w:lvl w:ilvl="0" w:tplc="DD9C5AFA">
      <w:start w:val="1"/>
      <w:numFmt w:val="decimal"/>
      <w:pStyle w:val="ListNumber2"/>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5">
    <w:nsid w:val="1CB61C7B"/>
    <w:multiLevelType w:val="hybridMultilevel"/>
    <w:tmpl w:val="C74A1D20"/>
    <w:lvl w:ilvl="0" w:tplc="471EB5A0">
      <w:start w:val="1"/>
      <w:numFmt w:val="bullet"/>
      <w:lvlText w:val=""/>
      <w:lvlJc w:val="left"/>
      <w:pPr>
        <w:ind w:left="720" w:hanging="360"/>
      </w:pPr>
      <w:rPr>
        <w:rFonts w:ascii="Symbol" w:hAnsi="Symbol" w:hint="default"/>
        <w:color w:val="58A6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0587DF5"/>
    <w:multiLevelType w:val="hybridMultilevel"/>
    <w:tmpl w:val="879C0246"/>
    <w:lvl w:ilvl="0" w:tplc="20B42404">
      <w:start w:val="1"/>
      <w:numFmt w:val="bullet"/>
      <w:pStyle w:val="Bullets"/>
      <w:lvlText w:val=""/>
      <w:lvlJc w:val="left"/>
      <w:pPr>
        <w:tabs>
          <w:tab w:val="num" w:pos="1267"/>
        </w:tabs>
        <w:ind w:left="1267" w:hanging="360"/>
      </w:pPr>
      <w:rPr>
        <w:rFonts w:ascii="Wingdings" w:hAnsi="Wingdings" w:hint="default"/>
      </w:rPr>
    </w:lvl>
    <w:lvl w:ilvl="1" w:tplc="FFFFFFFF">
      <w:start w:val="1"/>
      <w:numFmt w:val="bullet"/>
      <w:lvlText w:val="o"/>
      <w:lvlJc w:val="left"/>
      <w:pPr>
        <w:tabs>
          <w:tab w:val="num" w:pos="1987"/>
        </w:tabs>
        <w:ind w:left="1987" w:hanging="360"/>
      </w:pPr>
      <w:rPr>
        <w:rFonts w:ascii="Courier New" w:hAnsi="Courier New" w:cs="Courier New" w:hint="default"/>
      </w:rPr>
    </w:lvl>
    <w:lvl w:ilvl="2" w:tplc="FFFFFFFF">
      <w:start w:val="1"/>
      <w:numFmt w:val="bullet"/>
      <w:lvlText w:val=""/>
      <w:lvlJc w:val="left"/>
      <w:pPr>
        <w:tabs>
          <w:tab w:val="num" w:pos="2707"/>
        </w:tabs>
        <w:ind w:left="2707" w:hanging="360"/>
      </w:pPr>
      <w:rPr>
        <w:rFonts w:ascii="Wingdings" w:hAnsi="Wingdings" w:hint="default"/>
      </w:rPr>
    </w:lvl>
    <w:lvl w:ilvl="3" w:tplc="FFFFFFFF" w:tentative="1">
      <w:start w:val="1"/>
      <w:numFmt w:val="bullet"/>
      <w:lvlText w:val=""/>
      <w:lvlJc w:val="left"/>
      <w:pPr>
        <w:tabs>
          <w:tab w:val="num" w:pos="3427"/>
        </w:tabs>
        <w:ind w:left="3427" w:hanging="360"/>
      </w:pPr>
      <w:rPr>
        <w:rFonts w:ascii="Symbol" w:hAnsi="Symbol" w:hint="default"/>
      </w:rPr>
    </w:lvl>
    <w:lvl w:ilvl="4" w:tplc="FFFFFFFF" w:tentative="1">
      <w:start w:val="1"/>
      <w:numFmt w:val="bullet"/>
      <w:lvlText w:val="o"/>
      <w:lvlJc w:val="left"/>
      <w:pPr>
        <w:tabs>
          <w:tab w:val="num" w:pos="4147"/>
        </w:tabs>
        <w:ind w:left="4147" w:hanging="360"/>
      </w:pPr>
      <w:rPr>
        <w:rFonts w:ascii="Courier New" w:hAnsi="Courier New" w:cs="Courier New" w:hint="default"/>
      </w:rPr>
    </w:lvl>
    <w:lvl w:ilvl="5" w:tplc="FFFFFFFF" w:tentative="1">
      <w:start w:val="1"/>
      <w:numFmt w:val="bullet"/>
      <w:lvlText w:val=""/>
      <w:lvlJc w:val="left"/>
      <w:pPr>
        <w:tabs>
          <w:tab w:val="num" w:pos="4867"/>
        </w:tabs>
        <w:ind w:left="4867" w:hanging="360"/>
      </w:pPr>
      <w:rPr>
        <w:rFonts w:ascii="Wingdings" w:hAnsi="Wingdings" w:hint="default"/>
      </w:rPr>
    </w:lvl>
    <w:lvl w:ilvl="6" w:tplc="FFFFFFFF" w:tentative="1">
      <w:start w:val="1"/>
      <w:numFmt w:val="bullet"/>
      <w:lvlText w:val=""/>
      <w:lvlJc w:val="left"/>
      <w:pPr>
        <w:tabs>
          <w:tab w:val="num" w:pos="5587"/>
        </w:tabs>
        <w:ind w:left="5587" w:hanging="360"/>
      </w:pPr>
      <w:rPr>
        <w:rFonts w:ascii="Symbol" w:hAnsi="Symbol" w:hint="default"/>
      </w:rPr>
    </w:lvl>
    <w:lvl w:ilvl="7" w:tplc="FFFFFFFF" w:tentative="1">
      <w:start w:val="1"/>
      <w:numFmt w:val="bullet"/>
      <w:lvlText w:val="o"/>
      <w:lvlJc w:val="left"/>
      <w:pPr>
        <w:tabs>
          <w:tab w:val="num" w:pos="6307"/>
        </w:tabs>
        <w:ind w:left="6307" w:hanging="360"/>
      </w:pPr>
      <w:rPr>
        <w:rFonts w:ascii="Courier New" w:hAnsi="Courier New" w:cs="Courier New" w:hint="default"/>
      </w:rPr>
    </w:lvl>
    <w:lvl w:ilvl="8" w:tplc="FFFFFFFF" w:tentative="1">
      <w:start w:val="1"/>
      <w:numFmt w:val="bullet"/>
      <w:lvlText w:val=""/>
      <w:lvlJc w:val="left"/>
      <w:pPr>
        <w:tabs>
          <w:tab w:val="num" w:pos="7027"/>
        </w:tabs>
        <w:ind w:left="7027" w:hanging="360"/>
      </w:pPr>
      <w:rPr>
        <w:rFonts w:ascii="Wingdings" w:hAnsi="Wingdings" w:hint="default"/>
      </w:rPr>
    </w:lvl>
  </w:abstractNum>
  <w:abstractNum w:abstractNumId="17">
    <w:nsid w:val="20B21195"/>
    <w:multiLevelType w:val="hybridMultilevel"/>
    <w:tmpl w:val="2B2EE210"/>
    <w:lvl w:ilvl="0" w:tplc="EF18070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1A0288D"/>
    <w:multiLevelType w:val="hybridMultilevel"/>
    <w:tmpl w:val="AA46EBB2"/>
    <w:lvl w:ilvl="0" w:tplc="67000990">
      <w:start w:val="1"/>
      <w:numFmt w:val="decimal"/>
      <w:lvlText w:val="%1."/>
      <w:lvlJc w:val="left"/>
      <w:pPr>
        <w:ind w:left="720" w:hanging="360"/>
      </w:pPr>
      <w:rPr>
        <w:rFonts w:hint="default"/>
        <w:color w:val="58A6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9E04210"/>
    <w:multiLevelType w:val="hybridMultilevel"/>
    <w:tmpl w:val="9C06FB06"/>
    <w:lvl w:ilvl="0" w:tplc="10090011">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35BE7397"/>
    <w:multiLevelType w:val="hybridMultilevel"/>
    <w:tmpl w:val="81B201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39651156"/>
    <w:multiLevelType w:val="hybridMultilevel"/>
    <w:tmpl w:val="673CF4A8"/>
    <w:lvl w:ilvl="0" w:tplc="80EC738A">
      <w:start w:val="1"/>
      <w:numFmt w:val="bullet"/>
      <w:lvlText w:val="•"/>
      <w:lvlJc w:val="left"/>
      <w:pPr>
        <w:tabs>
          <w:tab w:val="num" w:pos="720"/>
        </w:tabs>
        <w:ind w:left="720" w:hanging="360"/>
      </w:pPr>
      <w:rPr>
        <w:rFonts w:ascii="Arial" w:hAnsi="Arial" w:hint="default"/>
      </w:rPr>
    </w:lvl>
    <w:lvl w:ilvl="1" w:tplc="DE921E36">
      <w:start w:val="3369"/>
      <w:numFmt w:val="bullet"/>
      <w:lvlText w:val="•"/>
      <w:lvlJc w:val="left"/>
      <w:pPr>
        <w:tabs>
          <w:tab w:val="num" w:pos="1440"/>
        </w:tabs>
        <w:ind w:left="1440" w:hanging="360"/>
      </w:pPr>
      <w:rPr>
        <w:rFonts w:ascii="Arial" w:hAnsi="Arial" w:hint="default"/>
      </w:rPr>
    </w:lvl>
    <w:lvl w:ilvl="2" w:tplc="703E6AEA" w:tentative="1">
      <w:start w:val="1"/>
      <w:numFmt w:val="bullet"/>
      <w:lvlText w:val="•"/>
      <w:lvlJc w:val="left"/>
      <w:pPr>
        <w:tabs>
          <w:tab w:val="num" w:pos="2160"/>
        </w:tabs>
        <w:ind w:left="2160" w:hanging="360"/>
      </w:pPr>
      <w:rPr>
        <w:rFonts w:ascii="Arial" w:hAnsi="Arial" w:hint="default"/>
      </w:rPr>
    </w:lvl>
    <w:lvl w:ilvl="3" w:tplc="F0AED51A" w:tentative="1">
      <w:start w:val="1"/>
      <w:numFmt w:val="bullet"/>
      <w:lvlText w:val="•"/>
      <w:lvlJc w:val="left"/>
      <w:pPr>
        <w:tabs>
          <w:tab w:val="num" w:pos="2880"/>
        </w:tabs>
        <w:ind w:left="2880" w:hanging="360"/>
      </w:pPr>
      <w:rPr>
        <w:rFonts w:ascii="Arial" w:hAnsi="Arial" w:hint="default"/>
      </w:rPr>
    </w:lvl>
    <w:lvl w:ilvl="4" w:tplc="F9B6870E" w:tentative="1">
      <w:start w:val="1"/>
      <w:numFmt w:val="bullet"/>
      <w:lvlText w:val="•"/>
      <w:lvlJc w:val="left"/>
      <w:pPr>
        <w:tabs>
          <w:tab w:val="num" w:pos="3600"/>
        </w:tabs>
        <w:ind w:left="3600" w:hanging="360"/>
      </w:pPr>
      <w:rPr>
        <w:rFonts w:ascii="Arial" w:hAnsi="Arial" w:hint="default"/>
      </w:rPr>
    </w:lvl>
    <w:lvl w:ilvl="5" w:tplc="AC5CF090" w:tentative="1">
      <w:start w:val="1"/>
      <w:numFmt w:val="bullet"/>
      <w:lvlText w:val="•"/>
      <w:lvlJc w:val="left"/>
      <w:pPr>
        <w:tabs>
          <w:tab w:val="num" w:pos="4320"/>
        </w:tabs>
        <w:ind w:left="4320" w:hanging="360"/>
      </w:pPr>
      <w:rPr>
        <w:rFonts w:ascii="Arial" w:hAnsi="Arial" w:hint="default"/>
      </w:rPr>
    </w:lvl>
    <w:lvl w:ilvl="6" w:tplc="6A828634" w:tentative="1">
      <w:start w:val="1"/>
      <w:numFmt w:val="bullet"/>
      <w:lvlText w:val="•"/>
      <w:lvlJc w:val="left"/>
      <w:pPr>
        <w:tabs>
          <w:tab w:val="num" w:pos="5040"/>
        </w:tabs>
        <w:ind w:left="5040" w:hanging="360"/>
      </w:pPr>
      <w:rPr>
        <w:rFonts w:ascii="Arial" w:hAnsi="Arial" w:hint="default"/>
      </w:rPr>
    </w:lvl>
    <w:lvl w:ilvl="7" w:tplc="1BC6DBCA" w:tentative="1">
      <w:start w:val="1"/>
      <w:numFmt w:val="bullet"/>
      <w:lvlText w:val="•"/>
      <w:lvlJc w:val="left"/>
      <w:pPr>
        <w:tabs>
          <w:tab w:val="num" w:pos="5760"/>
        </w:tabs>
        <w:ind w:left="5760" w:hanging="360"/>
      </w:pPr>
      <w:rPr>
        <w:rFonts w:ascii="Arial" w:hAnsi="Arial" w:hint="default"/>
      </w:rPr>
    </w:lvl>
    <w:lvl w:ilvl="8" w:tplc="6BB2EC3C" w:tentative="1">
      <w:start w:val="1"/>
      <w:numFmt w:val="bullet"/>
      <w:lvlText w:val="•"/>
      <w:lvlJc w:val="left"/>
      <w:pPr>
        <w:tabs>
          <w:tab w:val="num" w:pos="6480"/>
        </w:tabs>
        <w:ind w:left="6480" w:hanging="360"/>
      </w:pPr>
      <w:rPr>
        <w:rFonts w:ascii="Arial" w:hAnsi="Arial" w:hint="default"/>
      </w:rPr>
    </w:lvl>
  </w:abstractNum>
  <w:abstractNum w:abstractNumId="22">
    <w:nsid w:val="455B6DB7"/>
    <w:multiLevelType w:val="hybridMultilevel"/>
    <w:tmpl w:val="D35AB7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0976452"/>
    <w:multiLevelType w:val="hybridMultilevel"/>
    <w:tmpl w:val="D2E06DF6"/>
    <w:lvl w:ilvl="0" w:tplc="EF18070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7EA04C8"/>
    <w:multiLevelType w:val="hybridMultilevel"/>
    <w:tmpl w:val="55E4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316C2A"/>
    <w:multiLevelType w:val="hybridMultilevel"/>
    <w:tmpl w:val="0C1A9582"/>
    <w:lvl w:ilvl="0" w:tplc="10090017">
      <w:start w:val="1"/>
      <w:numFmt w:val="lowerLetter"/>
      <w:lvlText w:val="%1)"/>
      <w:lvlJc w:val="left"/>
      <w:pPr>
        <w:ind w:left="1080" w:hanging="360"/>
      </w:pPr>
      <w:rPr>
        <w:rFonts w:hint="default"/>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nsid w:val="5F5E5324"/>
    <w:multiLevelType w:val="hybridMultilevel"/>
    <w:tmpl w:val="E3A49F1A"/>
    <w:lvl w:ilvl="0" w:tplc="9A82F688">
      <w:start w:val="1"/>
      <w:numFmt w:val="decimal"/>
      <w:lvlText w:val="%1."/>
      <w:lvlJc w:val="left"/>
      <w:pPr>
        <w:ind w:left="360" w:hanging="360"/>
      </w:pPr>
      <w:rPr>
        <w:rFonts w:ascii="Calibri" w:eastAsia="Times New Roman" w:hAnsi="Calibri" w:cs="Helvetica"/>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70AD752F"/>
    <w:multiLevelType w:val="hybridMultilevel"/>
    <w:tmpl w:val="B4F49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43436E9"/>
    <w:multiLevelType w:val="hybridMultilevel"/>
    <w:tmpl w:val="0FEE84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46A6933"/>
    <w:multiLevelType w:val="hybridMultilevel"/>
    <w:tmpl w:val="18BADC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6"/>
  </w:num>
  <w:num w:numId="15">
    <w:abstractNumId w:val="15"/>
  </w:num>
  <w:num w:numId="16">
    <w:abstractNumId w:val="18"/>
  </w:num>
  <w:num w:numId="17">
    <w:abstractNumId w:val="8"/>
    <w:lvlOverride w:ilvl="0">
      <w:startOverride w:val="1"/>
    </w:lvlOverride>
  </w:num>
  <w:num w:numId="18">
    <w:abstractNumId w:val="13"/>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14"/>
  </w:num>
  <w:num w:numId="24">
    <w:abstractNumId w:val="16"/>
  </w:num>
  <w:num w:numId="25">
    <w:abstractNumId w:val="13"/>
  </w:num>
  <w:num w:numId="26">
    <w:abstractNumId w:val="9"/>
  </w:num>
  <w:num w:numId="27">
    <w:abstractNumId w:val="9"/>
  </w:num>
  <w:num w:numId="28">
    <w:abstractNumId w:val="9"/>
  </w:num>
  <w:num w:numId="29">
    <w:abstractNumId w:val="5"/>
  </w:num>
  <w:num w:numId="30">
    <w:abstractNumId w:val="4"/>
  </w:num>
  <w:num w:numId="31">
    <w:abstractNumId w:val="8"/>
  </w:num>
  <w:num w:numId="32">
    <w:abstractNumId w:val="14"/>
  </w:num>
  <w:num w:numId="33">
    <w:abstractNumId w:val="2"/>
  </w:num>
  <w:num w:numId="34">
    <w:abstractNumId w:val="1"/>
  </w:num>
  <w:num w:numId="35">
    <w:abstractNumId w:val="0"/>
  </w:num>
  <w:num w:numId="36">
    <w:abstractNumId w:val="19"/>
  </w:num>
  <w:num w:numId="37">
    <w:abstractNumId w:val="24"/>
  </w:num>
  <w:num w:numId="38">
    <w:abstractNumId w:val="28"/>
  </w:num>
  <w:num w:numId="39">
    <w:abstractNumId w:val="29"/>
  </w:num>
  <w:num w:numId="40">
    <w:abstractNumId w:val="25"/>
  </w:num>
  <w:num w:numId="41">
    <w:abstractNumId w:val="22"/>
  </w:num>
  <w:num w:numId="42">
    <w:abstractNumId w:val="26"/>
  </w:num>
  <w:num w:numId="43">
    <w:abstractNumId w:val="23"/>
  </w:num>
  <w:num w:numId="44">
    <w:abstractNumId w:val="17"/>
  </w:num>
  <w:num w:numId="45">
    <w:abstractNumId w:val="27"/>
  </w:num>
  <w:num w:numId="46">
    <w:abstractNumId w:val="21"/>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styleLockTheme/>
  <w:styleLockQFSet/>
  <w:defaultTabStop w:val="720"/>
  <w:drawingGridHorizontalSpacing w:val="11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7A2"/>
    <w:rsid w:val="0000063E"/>
    <w:rsid w:val="00005274"/>
    <w:rsid w:val="0002105D"/>
    <w:rsid w:val="00031F6B"/>
    <w:rsid w:val="000467D6"/>
    <w:rsid w:val="00047D09"/>
    <w:rsid w:val="00055D41"/>
    <w:rsid w:val="00062F68"/>
    <w:rsid w:val="00062FD4"/>
    <w:rsid w:val="0007300D"/>
    <w:rsid w:val="0007782D"/>
    <w:rsid w:val="00090B34"/>
    <w:rsid w:val="000A4108"/>
    <w:rsid w:val="000A6EBF"/>
    <w:rsid w:val="000B5A89"/>
    <w:rsid w:val="000C2E33"/>
    <w:rsid w:val="000C7AF6"/>
    <w:rsid w:val="000D03BC"/>
    <w:rsid w:val="000D351D"/>
    <w:rsid w:val="00100437"/>
    <w:rsid w:val="00100B3D"/>
    <w:rsid w:val="00103F34"/>
    <w:rsid w:val="001047E8"/>
    <w:rsid w:val="001550A4"/>
    <w:rsid w:val="001571DA"/>
    <w:rsid w:val="001776E6"/>
    <w:rsid w:val="00182681"/>
    <w:rsid w:val="001A27FF"/>
    <w:rsid w:val="001C06D8"/>
    <w:rsid w:val="001C0C5A"/>
    <w:rsid w:val="001C40A1"/>
    <w:rsid w:val="001C6553"/>
    <w:rsid w:val="001E2184"/>
    <w:rsid w:val="001F17F5"/>
    <w:rsid w:val="001F37D5"/>
    <w:rsid w:val="001F7165"/>
    <w:rsid w:val="00201C7C"/>
    <w:rsid w:val="0020618B"/>
    <w:rsid w:val="00213D95"/>
    <w:rsid w:val="00223869"/>
    <w:rsid w:val="00224EDF"/>
    <w:rsid w:val="002277C7"/>
    <w:rsid w:val="00237C47"/>
    <w:rsid w:val="0024262A"/>
    <w:rsid w:val="0025372D"/>
    <w:rsid w:val="00254430"/>
    <w:rsid w:val="00281A7F"/>
    <w:rsid w:val="002A1856"/>
    <w:rsid w:val="002A4094"/>
    <w:rsid w:val="002B4FE5"/>
    <w:rsid w:val="002C03DD"/>
    <w:rsid w:val="002C228E"/>
    <w:rsid w:val="002D3112"/>
    <w:rsid w:val="00304F47"/>
    <w:rsid w:val="00315BFE"/>
    <w:rsid w:val="00315EE5"/>
    <w:rsid w:val="00325FC7"/>
    <w:rsid w:val="0032659A"/>
    <w:rsid w:val="00344142"/>
    <w:rsid w:val="00350C66"/>
    <w:rsid w:val="00352C52"/>
    <w:rsid w:val="003539AE"/>
    <w:rsid w:val="0036023A"/>
    <w:rsid w:val="00376F51"/>
    <w:rsid w:val="00377C8A"/>
    <w:rsid w:val="00393AE5"/>
    <w:rsid w:val="00397D3B"/>
    <w:rsid w:val="003B159E"/>
    <w:rsid w:val="003D3164"/>
    <w:rsid w:val="003F059D"/>
    <w:rsid w:val="003F2B05"/>
    <w:rsid w:val="003F3318"/>
    <w:rsid w:val="0040720C"/>
    <w:rsid w:val="00420818"/>
    <w:rsid w:val="00433120"/>
    <w:rsid w:val="004357E9"/>
    <w:rsid w:val="00442DFA"/>
    <w:rsid w:val="004574E5"/>
    <w:rsid w:val="00462383"/>
    <w:rsid w:val="00474224"/>
    <w:rsid w:val="00482FE0"/>
    <w:rsid w:val="004A2330"/>
    <w:rsid w:val="004F37F0"/>
    <w:rsid w:val="00502531"/>
    <w:rsid w:val="00505CFC"/>
    <w:rsid w:val="00522052"/>
    <w:rsid w:val="00541652"/>
    <w:rsid w:val="00571074"/>
    <w:rsid w:val="00580E15"/>
    <w:rsid w:val="00582A67"/>
    <w:rsid w:val="00583BAF"/>
    <w:rsid w:val="00590EC3"/>
    <w:rsid w:val="005C419B"/>
    <w:rsid w:val="005D0388"/>
    <w:rsid w:val="005D1B5C"/>
    <w:rsid w:val="005E3568"/>
    <w:rsid w:val="005E4F61"/>
    <w:rsid w:val="005F6717"/>
    <w:rsid w:val="00602657"/>
    <w:rsid w:val="00635A0A"/>
    <w:rsid w:val="00641A8A"/>
    <w:rsid w:val="00645E97"/>
    <w:rsid w:val="00650663"/>
    <w:rsid w:val="006563D9"/>
    <w:rsid w:val="006610D4"/>
    <w:rsid w:val="00665A1F"/>
    <w:rsid w:val="0067232D"/>
    <w:rsid w:val="00683E26"/>
    <w:rsid w:val="00690C4B"/>
    <w:rsid w:val="00695357"/>
    <w:rsid w:val="00695561"/>
    <w:rsid w:val="006B27E8"/>
    <w:rsid w:val="006C43B6"/>
    <w:rsid w:val="006D1BF8"/>
    <w:rsid w:val="006E23AD"/>
    <w:rsid w:val="006F15A0"/>
    <w:rsid w:val="006F25DE"/>
    <w:rsid w:val="0070427D"/>
    <w:rsid w:val="007141A0"/>
    <w:rsid w:val="00717135"/>
    <w:rsid w:val="00737328"/>
    <w:rsid w:val="00743AF0"/>
    <w:rsid w:val="00755719"/>
    <w:rsid w:val="0078413B"/>
    <w:rsid w:val="00791089"/>
    <w:rsid w:val="007A1310"/>
    <w:rsid w:val="007A4128"/>
    <w:rsid w:val="007A5F2F"/>
    <w:rsid w:val="007A6594"/>
    <w:rsid w:val="007B7FA0"/>
    <w:rsid w:val="007C29F4"/>
    <w:rsid w:val="007C5706"/>
    <w:rsid w:val="007D03C0"/>
    <w:rsid w:val="007D5F05"/>
    <w:rsid w:val="007F64E7"/>
    <w:rsid w:val="007F7458"/>
    <w:rsid w:val="00814E41"/>
    <w:rsid w:val="00816C2E"/>
    <w:rsid w:val="00825081"/>
    <w:rsid w:val="00845026"/>
    <w:rsid w:val="00845547"/>
    <w:rsid w:val="00874066"/>
    <w:rsid w:val="0088403B"/>
    <w:rsid w:val="00885A65"/>
    <w:rsid w:val="008926AB"/>
    <w:rsid w:val="008A2395"/>
    <w:rsid w:val="008A2AD0"/>
    <w:rsid w:val="008A74EB"/>
    <w:rsid w:val="008C011C"/>
    <w:rsid w:val="008C61A0"/>
    <w:rsid w:val="008E775C"/>
    <w:rsid w:val="008F3E51"/>
    <w:rsid w:val="009132F6"/>
    <w:rsid w:val="0092339F"/>
    <w:rsid w:val="009277F4"/>
    <w:rsid w:val="00940331"/>
    <w:rsid w:val="009420D5"/>
    <w:rsid w:val="00975387"/>
    <w:rsid w:val="009770D7"/>
    <w:rsid w:val="009800DF"/>
    <w:rsid w:val="009A4E71"/>
    <w:rsid w:val="009C0DE7"/>
    <w:rsid w:val="009D7687"/>
    <w:rsid w:val="009D7D33"/>
    <w:rsid w:val="009E7B9E"/>
    <w:rsid w:val="009F6A35"/>
    <w:rsid w:val="00A15D0A"/>
    <w:rsid w:val="00A36AFC"/>
    <w:rsid w:val="00A37481"/>
    <w:rsid w:val="00A642FA"/>
    <w:rsid w:val="00A70D4A"/>
    <w:rsid w:val="00A80F05"/>
    <w:rsid w:val="00A9272A"/>
    <w:rsid w:val="00A96C35"/>
    <w:rsid w:val="00AA13CD"/>
    <w:rsid w:val="00AA27F4"/>
    <w:rsid w:val="00AA566D"/>
    <w:rsid w:val="00AD7085"/>
    <w:rsid w:val="00AE1CAF"/>
    <w:rsid w:val="00AE41CC"/>
    <w:rsid w:val="00B03B92"/>
    <w:rsid w:val="00B13C60"/>
    <w:rsid w:val="00B35378"/>
    <w:rsid w:val="00B4679B"/>
    <w:rsid w:val="00B52A56"/>
    <w:rsid w:val="00B54A5A"/>
    <w:rsid w:val="00B55B83"/>
    <w:rsid w:val="00B7357B"/>
    <w:rsid w:val="00B87564"/>
    <w:rsid w:val="00BA25E3"/>
    <w:rsid w:val="00BA32CC"/>
    <w:rsid w:val="00BD37BB"/>
    <w:rsid w:val="00BE209B"/>
    <w:rsid w:val="00BE6734"/>
    <w:rsid w:val="00C12970"/>
    <w:rsid w:val="00C20742"/>
    <w:rsid w:val="00C33C90"/>
    <w:rsid w:val="00C401F6"/>
    <w:rsid w:val="00C409B1"/>
    <w:rsid w:val="00C45ADA"/>
    <w:rsid w:val="00C54888"/>
    <w:rsid w:val="00C6103A"/>
    <w:rsid w:val="00C61BEC"/>
    <w:rsid w:val="00C66A0E"/>
    <w:rsid w:val="00C7065C"/>
    <w:rsid w:val="00C95794"/>
    <w:rsid w:val="00C97215"/>
    <w:rsid w:val="00CB5F06"/>
    <w:rsid w:val="00CB7475"/>
    <w:rsid w:val="00CC7C4E"/>
    <w:rsid w:val="00CD269E"/>
    <w:rsid w:val="00CD3F6B"/>
    <w:rsid w:val="00CE5E30"/>
    <w:rsid w:val="00CE6A2B"/>
    <w:rsid w:val="00CF0DCD"/>
    <w:rsid w:val="00CF2D7F"/>
    <w:rsid w:val="00D071E9"/>
    <w:rsid w:val="00D13317"/>
    <w:rsid w:val="00D370CB"/>
    <w:rsid w:val="00D47085"/>
    <w:rsid w:val="00D53106"/>
    <w:rsid w:val="00D57F86"/>
    <w:rsid w:val="00D61F9B"/>
    <w:rsid w:val="00D778EE"/>
    <w:rsid w:val="00D809FF"/>
    <w:rsid w:val="00D80EF1"/>
    <w:rsid w:val="00D97644"/>
    <w:rsid w:val="00DA189C"/>
    <w:rsid w:val="00DA49E4"/>
    <w:rsid w:val="00DB0107"/>
    <w:rsid w:val="00DB0B14"/>
    <w:rsid w:val="00DE6BF2"/>
    <w:rsid w:val="00E01FC1"/>
    <w:rsid w:val="00E212A3"/>
    <w:rsid w:val="00E30B30"/>
    <w:rsid w:val="00E32B76"/>
    <w:rsid w:val="00E47B0A"/>
    <w:rsid w:val="00E64395"/>
    <w:rsid w:val="00E747A2"/>
    <w:rsid w:val="00EA2802"/>
    <w:rsid w:val="00EA3260"/>
    <w:rsid w:val="00EA5867"/>
    <w:rsid w:val="00EA6888"/>
    <w:rsid w:val="00EB79A8"/>
    <w:rsid w:val="00EC46C4"/>
    <w:rsid w:val="00EC7CD1"/>
    <w:rsid w:val="00ED119C"/>
    <w:rsid w:val="00EF6EFD"/>
    <w:rsid w:val="00F00F70"/>
    <w:rsid w:val="00F105B6"/>
    <w:rsid w:val="00F165A1"/>
    <w:rsid w:val="00F22F69"/>
    <w:rsid w:val="00F25D27"/>
    <w:rsid w:val="00F320B3"/>
    <w:rsid w:val="00F51624"/>
    <w:rsid w:val="00F739BF"/>
    <w:rsid w:val="00F76BD4"/>
    <w:rsid w:val="00F93209"/>
    <w:rsid w:val="00FA5119"/>
    <w:rsid w:val="00FA593B"/>
    <w:rsid w:val="00FB0B30"/>
    <w:rsid w:val="00FB120F"/>
    <w:rsid w:val="00FC5A6F"/>
    <w:rsid w:val="00FD18CF"/>
    <w:rsid w:val="00FD485E"/>
    <w:rsid w:val="00FD4E2A"/>
    <w:rsid w:val="00FE2C36"/>
    <w:rsid w:val="00FF12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CF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Bullet" w:uiPriority="1"/>
    <w:lsdException w:name="List Number" w:uiPriority="1"/>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1" w:unhideWhenUsed="0"/>
    <w:lsdException w:name="List Number 3" w:semiHidden="0" w:uiPriority="1" w:unhideWhenUsed="0"/>
    <w:lsdException w:name="List Number 4" w:semiHidden="0" w:uiPriority="1" w:unhideWhenUsed="0"/>
    <w:lsdException w:name="List Number 5" w:semiHidden="0" w:uiPriority="1" w:unhideWhenUsed="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1"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rsid w:val="00502531"/>
    <w:pPr>
      <w:ind w:left="0" w:firstLine="0"/>
    </w:pPr>
    <w:rPr>
      <w:rFonts w:ascii="Calibri" w:hAnsi="Calibri"/>
    </w:rPr>
  </w:style>
  <w:style w:type="paragraph" w:styleId="Heading1">
    <w:name w:val="heading 1"/>
    <w:basedOn w:val="Normal"/>
    <w:next w:val="BodyText"/>
    <w:link w:val="Heading1Char"/>
    <w:qFormat/>
    <w:rsid w:val="00502531"/>
    <w:pPr>
      <w:keepNext/>
      <w:keepLines/>
      <w:pBdr>
        <w:bottom w:val="single" w:sz="4" w:space="1" w:color="auto"/>
      </w:pBdr>
      <w:spacing w:after="360"/>
      <w:outlineLvl w:val="0"/>
    </w:pPr>
    <w:rPr>
      <w:rFonts w:eastAsiaTheme="majorEastAsia" w:cstheme="majorBidi"/>
      <w:bCs/>
      <w:color w:val="60A238"/>
      <w:sz w:val="48"/>
      <w:szCs w:val="28"/>
    </w:rPr>
  </w:style>
  <w:style w:type="paragraph" w:styleId="Heading2">
    <w:name w:val="heading 2"/>
    <w:basedOn w:val="Normal"/>
    <w:next w:val="BodyText"/>
    <w:link w:val="Heading2Char"/>
    <w:qFormat/>
    <w:rsid w:val="00DE6BF2"/>
    <w:pPr>
      <w:keepNext/>
      <w:keepLines/>
      <w:spacing w:before="240" w:after="180" w:line="281" w:lineRule="auto"/>
      <w:outlineLvl w:val="1"/>
    </w:pPr>
    <w:rPr>
      <w:rFonts w:eastAsiaTheme="majorEastAsia" w:cstheme="majorBidi"/>
      <w:b/>
      <w:bCs/>
      <w:color w:val="60A238"/>
      <w:sz w:val="40"/>
      <w:szCs w:val="26"/>
    </w:rPr>
  </w:style>
  <w:style w:type="paragraph" w:styleId="Heading3">
    <w:name w:val="heading 3"/>
    <w:basedOn w:val="Normal"/>
    <w:next w:val="BodyText"/>
    <w:link w:val="Heading3Char"/>
    <w:qFormat/>
    <w:rsid w:val="00AD7085"/>
    <w:pPr>
      <w:keepNext/>
      <w:keepLines/>
      <w:spacing w:after="180" w:line="280" w:lineRule="auto"/>
      <w:outlineLvl w:val="2"/>
    </w:pPr>
    <w:rPr>
      <w:rFonts w:eastAsiaTheme="majorEastAsia" w:cstheme="majorBidi"/>
      <w:bCs/>
      <w:caps/>
      <w:color w:val="60A238"/>
      <w:sz w:val="36"/>
    </w:rPr>
  </w:style>
  <w:style w:type="paragraph" w:styleId="Heading4">
    <w:name w:val="heading 4"/>
    <w:basedOn w:val="Normal"/>
    <w:next w:val="BodyText"/>
    <w:link w:val="Heading4Char"/>
    <w:qFormat/>
    <w:rsid w:val="00AD7085"/>
    <w:pPr>
      <w:keepNext/>
      <w:keepLines/>
      <w:spacing w:after="180"/>
      <w:outlineLvl w:val="3"/>
    </w:pPr>
    <w:rPr>
      <w:rFonts w:ascii="Calibri Bold" w:eastAsiaTheme="majorEastAsia" w:hAnsi="Calibri Bold" w:cstheme="majorBidi"/>
      <w:b/>
      <w:bCs/>
      <w:iCs/>
      <w:color w:val="60A238"/>
      <w:sz w:val="32"/>
    </w:rPr>
  </w:style>
  <w:style w:type="paragraph" w:styleId="Heading5">
    <w:name w:val="heading 5"/>
    <w:basedOn w:val="Normal"/>
    <w:next w:val="Normal"/>
    <w:link w:val="Heading5Char"/>
    <w:qFormat/>
    <w:rsid w:val="00AD7085"/>
    <w:pPr>
      <w:keepNext/>
      <w:keepLines/>
      <w:spacing w:after="180"/>
      <w:outlineLvl w:val="4"/>
    </w:pPr>
    <w:rPr>
      <w:rFonts w:eastAsiaTheme="majorEastAsia" w:cstheme="majorBidi"/>
      <w:b/>
      <w:color w:val="60A238"/>
      <w:sz w:val="28"/>
    </w:rPr>
  </w:style>
  <w:style w:type="paragraph" w:styleId="Heading6">
    <w:name w:val="heading 6"/>
    <w:basedOn w:val="Normal"/>
    <w:next w:val="Normal"/>
    <w:link w:val="Heading6Char"/>
    <w:qFormat/>
    <w:rsid w:val="00AD7085"/>
    <w:pPr>
      <w:keepNext/>
      <w:keepLines/>
      <w:spacing w:before="200"/>
      <w:outlineLvl w:val="5"/>
    </w:pPr>
    <w:rPr>
      <w:rFonts w:eastAsiaTheme="majorEastAsia" w:cstheme="majorBidi"/>
      <w:b/>
      <w:iCs/>
      <w:color w:val="60A238"/>
      <w:sz w:val="24"/>
    </w:rPr>
  </w:style>
  <w:style w:type="paragraph" w:styleId="Heading7">
    <w:name w:val="heading 7"/>
    <w:basedOn w:val="Normal"/>
    <w:next w:val="Normal"/>
    <w:link w:val="Heading7Char"/>
    <w:uiPriority w:val="9"/>
    <w:rsid w:val="005025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rsid w:val="0050253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531"/>
    <w:pPr>
      <w:spacing w:after="301" w:line="301" w:lineRule="atLeast"/>
      <w:jc w:val="both"/>
    </w:pPr>
    <w:rPr>
      <w:rFonts w:ascii="Times New Roman" w:eastAsia="Times New Roman" w:hAnsi="Times New Roman" w:cs="Times New Roman"/>
      <w:sz w:val="24"/>
      <w:szCs w:val="24"/>
      <w:lang w:eastAsia="en-CA"/>
    </w:rPr>
  </w:style>
  <w:style w:type="paragraph" w:styleId="BodyText">
    <w:name w:val="Body Text"/>
    <w:basedOn w:val="Normal"/>
    <w:link w:val="BodyTextChar"/>
    <w:qFormat/>
    <w:rsid w:val="00502531"/>
    <w:pPr>
      <w:spacing w:after="200" w:line="276" w:lineRule="auto"/>
    </w:pPr>
  </w:style>
  <w:style w:type="character" w:customStyle="1" w:styleId="BodyTextChar">
    <w:name w:val="Body Text Char"/>
    <w:basedOn w:val="DefaultParagraphFont"/>
    <w:link w:val="BodyText"/>
    <w:rsid w:val="00502531"/>
    <w:rPr>
      <w:rFonts w:ascii="Calibri" w:hAnsi="Calibri"/>
    </w:rPr>
  </w:style>
  <w:style w:type="character" w:customStyle="1" w:styleId="Heading1Char">
    <w:name w:val="Heading 1 Char"/>
    <w:basedOn w:val="DefaultParagraphFont"/>
    <w:link w:val="Heading1"/>
    <w:rsid w:val="00502531"/>
    <w:rPr>
      <w:rFonts w:ascii="Calibri" w:eastAsiaTheme="majorEastAsia" w:hAnsi="Calibri" w:cstheme="majorBidi"/>
      <w:bCs/>
      <w:color w:val="60A238"/>
      <w:sz w:val="48"/>
      <w:szCs w:val="28"/>
    </w:rPr>
  </w:style>
  <w:style w:type="character" w:customStyle="1" w:styleId="Heading2Char">
    <w:name w:val="Heading 2 Char"/>
    <w:basedOn w:val="DefaultParagraphFont"/>
    <w:link w:val="Heading2"/>
    <w:rsid w:val="00DE6BF2"/>
    <w:rPr>
      <w:rFonts w:ascii="Calibri" w:eastAsiaTheme="majorEastAsia" w:hAnsi="Calibri" w:cstheme="majorBidi"/>
      <w:b/>
      <w:bCs/>
      <w:color w:val="60A238"/>
      <w:sz w:val="40"/>
      <w:szCs w:val="26"/>
    </w:rPr>
  </w:style>
  <w:style w:type="character" w:customStyle="1" w:styleId="Heading3Char">
    <w:name w:val="Heading 3 Char"/>
    <w:basedOn w:val="DefaultParagraphFont"/>
    <w:link w:val="Heading3"/>
    <w:rsid w:val="00AD7085"/>
    <w:rPr>
      <w:rFonts w:ascii="Calibri" w:eastAsiaTheme="majorEastAsia" w:hAnsi="Calibri" w:cstheme="majorBidi"/>
      <w:bCs/>
      <w:caps/>
      <w:color w:val="60A238"/>
      <w:sz w:val="36"/>
    </w:rPr>
  </w:style>
  <w:style w:type="character" w:customStyle="1" w:styleId="Heading4Char">
    <w:name w:val="Heading 4 Char"/>
    <w:basedOn w:val="DefaultParagraphFont"/>
    <w:link w:val="Heading4"/>
    <w:rsid w:val="00AD7085"/>
    <w:rPr>
      <w:rFonts w:ascii="Calibri Bold" w:eastAsiaTheme="majorEastAsia" w:hAnsi="Calibri Bold" w:cstheme="majorBidi"/>
      <w:b/>
      <w:bCs/>
      <w:iCs/>
      <w:color w:val="60A238"/>
      <w:sz w:val="32"/>
    </w:rPr>
  </w:style>
  <w:style w:type="character" w:styleId="IntenseEmphasis">
    <w:name w:val="Intense Emphasis"/>
    <w:basedOn w:val="DefaultParagraphFont"/>
    <w:uiPriority w:val="1"/>
    <w:qFormat/>
    <w:rsid w:val="00502531"/>
    <w:rPr>
      <w:b/>
      <w:bCs/>
      <w:i/>
      <w:iCs/>
      <w:color w:val="60A238"/>
    </w:rPr>
  </w:style>
  <w:style w:type="character" w:styleId="Strong">
    <w:name w:val="Strong"/>
    <w:basedOn w:val="DefaultParagraphFont"/>
    <w:uiPriority w:val="1"/>
    <w:qFormat/>
    <w:rsid w:val="00325FC7"/>
    <w:rPr>
      <w:b/>
      <w:bCs/>
    </w:rPr>
  </w:style>
  <w:style w:type="paragraph" w:styleId="Quote">
    <w:name w:val="Quote"/>
    <w:basedOn w:val="Normal"/>
    <w:next w:val="BodyText"/>
    <w:link w:val="QuoteChar"/>
    <w:uiPriority w:val="29"/>
    <w:qFormat/>
    <w:rsid w:val="00502531"/>
    <w:pPr>
      <w:spacing w:after="180"/>
    </w:pPr>
    <w:rPr>
      <w:i/>
      <w:iCs/>
      <w:color w:val="000000" w:themeColor="text1"/>
    </w:rPr>
  </w:style>
  <w:style w:type="character" w:customStyle="1" w:styleId="QuoteChar">
    <w:name w:val="Quote Char"/>
    <w:basedOn w:val="DefaultParagraphFont"/>
    <w:link w:val="Quote"/>
    <w:uiPriority w:val="29"/>
    <w:rsid w:val="00502531"/>
    <w:rPr>
      <w:rFonts w:ascii="Calibri" w:hAnsi="Calibri"/>
      <w:i/>
      <w:iCs/>
      <w:color w:val="000000" w:themeColor="text1"/>
    </w:rPr>
  </w:style>
  <w:style w:type="paragraph" w:styleId="IntenseQuote">
    <w:name w:val="Intense Quote"/>
    <w:basedOn w:val="Normal"/>
    <w:next w:val="Normal"/>
    <w:link w:val="IntenseQuoteChar"/>
    <w:uiPriority w:val="3"/>
    <w:qFormat/>
    <w:rsid w:val="00502531"/>
    <w:pPr>
      <w:pBdr>
        <w:bottom w:val="single" w:sz="4" w:space="4" w:color="60A238"/>
      </w:pBdr>
      <w:spacing w:before="200" w:after="280"/>
      <w:ind w:left="936" w:right="936"/>
    </w:pPr>
    <w:rPr>
      <w:b/>
      <w:bCs/>
      <w:i/>
      <w:iCs/>
      <w:color w:val="60A238"/>
    </w:rPr>
  </w:style>
  <w:style w:type="character" w:customStyle="1" w:styleId="IntenseQuoteChar">
    <w:name w:val="Intense Quote Char"/>
    <w:basedOn w:val="DefaultParagraphFont"/>
    <w:link w:val="IntenseQuote"/>
    <w:uiPriority w:val="3"/>
    <w:rsid w:val="00502531"/>
    <w:rPr>
      <w:rFonts w:ascii="Calibri" w:hAnsi="Calibri"/>
      <w:b/>
      <w:bCs/>
      <w:i/>
      <w:iCs/>
      <w:color w:val="60A238"/>
    </w:rPr>
  </w:style>
  <w:style w:type="paragraph" w:styleId="EndnoteText">
    <w:name w:val="endnote text"/>
    <w:basedOn w:val="Normal"/>
    <w:link w:val="EndnoteTextChar"/>
    <w:uiPriority w:val="99"/>
    <w:semiHidden/>
    <w:unhideWhenUsed/>
    <w:rsid w:val="00502531"/>
    <w:rPr>
      <w:sz w:val="18"/>
      <w:szCs w:val="20"/>
    </w:rPr>
  </w:style>
  <w:style w:type="character" w:customStyle="1" w:styleId="EndnoteTextChar">
    <w:name w:val="Endnote Text Char"/>
    <w:basedOn w:val="DefaultParagraphFont"/>
    <w:link w:val="EndnoteText"/>
    <w:uiPriority w:val="99"/>
    <w:semiHidden/>
    <w:rsid w:val="00502531"/>
    <w:rPr>
      <w:rFonts w:ascii="Calibri" w:hAnsi="Calibri"/>
      <w:sz w:val="18"/>
      <w:szCs w:val="20"/>
    </w:rPr>
  </w:style>
  <w:style w:type="paragraph" w:styleId="Header">
    <w:name w:val="header"/>
    <w:basedOn w:val="Normal"/>
    <w:link w:val="HeaderChar"/>
    <w:unhideWhenUsed/>
    <w:rsid w:val="00502531"/>
    <w:pPr>
      <w:tabs>
        <w:tab w:val="center" w:pos="4680"/>
        <w:tab w:val="right" w:pos="9360"/>
      </w:tabs>
      <w:spacing w:after="180"/>
    </w:pPr>
    <w:rPr>
      <w:color w:val="60A238"/>
      <w:sz w:val="36"/>
    </w:rPr>
  </w:style>
  <w:style w:type="character" w:customStyle="1" w:styleId="HeaderChar">
    <w:name w:val="Header Char"/>
    <w:basedOn w:val="DefaultParagraphFont"/>
    <w:link w:val="Header"/>
    <w:rsid w:val="00502531"/>
    <w:rPr>
      <w:rFonts w:ascii="Calibri" w:hAnsi="Calibri"/>
      <w:color w:val="60A238"/>
      <w:sz w:val="36"/>
    </w:rPr>
  </w:style>
  <w:style w:type="character" w:styleId="Emphasis">
    <w:name w:val="Emphasis"/>
    <w:basedOn w:val="DefaultParagraphFont"/>
    <w:uiPriority w:val="2"/>
    <w:qFormat/>
    <w:rsid w:val="00397D3B"/>
    <w:rPr>
      <w:i/>
      <w:iCs/>
    </w:rPr>
  </w:style>
  <w:style w:type="paragraph" w:styleId="Footer">
    <w:name w:val="footer"/>
    <w:basedOn w:val="Normal"/>
    <w:link w:val="FooterChar"/>
    <w:uiPriority w:val="99"/>
    <w:rsid w:val="00502531"/>
    <w:pPr>
      <w:tabs>
        <w:tab w:val="center" w:pos="4680"/>
        <w:tab w:val="right" w:pos="9360"/>
      </w:tabs>
    </w:pPr>
  </w:style>
  <w:style w:type="character" w:customStyle="1" w:styleId="FooterChar">
    <w:name w:val="Footer Char"/>
    <w:basedOn w:val="DefaultParagraphFont"/>
    <w:link w:val="Footer"/>
    <w:uiPriority w:val="99"/>
    <w:rsid w:val="00502531"/>
    <w:rPr>
      <w:rFonts w:ascii="Calibri" w:hAnsi="Calibri"/>
    </w:rPr>
  </w:style>
  <w:style w:type="table" w:customStyle="1" w:styleId="PHOGreen">
    <w:name w:val="PHO Green"/>
    <w:basedOn w:val="TableNormal"/>
    <w:uiPriority w:val="99"/>
    <w:rsid w:val="00502531"/>
    <w:pPr>
      <w:spacing w:before="120" w:after="120"/>
      <w:ind w:left="0" w:firstLine="0"/>
    </w:pPr>
    <w:rPr>
      <w:rFonts w:ascii="Calibri" w:eastAsia="Calibri" w:hAnsi="Calibri" w:cs="Times New Roman"/>
    </w:rPr>
    <w:tblPr>
      <w:tblStyleRowBandSize w:val="1"/>
      <w:tblInd w:w="0" w:type="dxa"/>
      <w:tblBorders>
        <w:bottom w:val="double" w:sz="4" w:space="0" w:color="404040" w:themeColor="text1" w:themeTint="BF"/>
      </w:tblBorders>
      <w:tblCellMar>
        <w:top w:w="0" w:type="dxa"/>
        <w:left w:w="108" w:type="dxa"/>
        <w:bottom w:w="0" w:type="dxa"/>
        <w:right w:w="108" w:type="dxa"/>
      </w:tblCellMar>
    </w:tblPr>
    <w:tcPr>
      <w:vAlign w:val="center"/>
    </w:tcPr>
    <w:tblStylePr w:type="firstRow">
      <w:pPr>
        <w:jc w:val="left"/>
      </w:pPr>
      <w:rPr>
        <w:rFonts w:ascii="Calibri" w:hAnsi="Calibri"/>
        <w:b/>
        <w:color w:val="auto"/>
        <w:sz w:val="22"/>
      </w:rPr>
      <w:tblPr/>
      <w:trPr>
        <w:tblHeader/>
      </w:trPr>
      <w:tcPr>
        <w:shd w:val="clear" w:color="auto" w:fill="9BCA90"/>
        <w:vAlign w:val="center"/>
      </w:tcPr>
    </w:tblStylePr>
    <w:tblStylePr w:type="band2Horz">
      <w:pPr>
        <w:jc w:val="left"/>
      </w:pPr>
      <w:tblPr/>
      <w:tcPr>
        <w:shd w:val="clear" w:color="auto" w:fill="D9D9D9" w:themeFill="background1" w:themeFillShade="D9"/>
      </w:tcPr>
    </w:tblStylePr>
  </w:style>
  <w:style w:type="paragraph" w:styleId="Caption">
    <w:name w:val="caption"/>
    <w:basedOn w:val="BodyText"/>
    <w:next w:val="BodyText"/>
    <w:qFormat/>
    <w:rsid w:val="00502531"/>
    <w:pPr>
      <w:spacing w:before="360"/>
    </w:pPr>
    <w:rPr>
      <w:b/>
      <w:bCs/>
      <w:szCs w:val="18"/>
    </w:rPr>
  </w:style>
  <w:style w:type="character" w:styleId="CommentReference">
    <w:name w:val="annotation reference"/>
    <w:basedOn w:val="DefaultParagraphFont"/>
    <w:uiPriority w:val="99"/>
    <w:unhideWhenUsed/>
    <w:rsid w:val="00502531"/>
    <w:rPr>
      <w:sz w:val="16"/>
      <w:szCs w:val="16"/>
    </w:rPr>
  </w:style>
  <w:style w:type="paragraph" w:styleId="CommentText">
    <w:name w:val="annotation text"/>
    <w:basedOn w:val="Normal"/>
    <w:link w:val="CommentTextChar"/>
    <w:uiPriority w:val="99"/>
    <w:unhideWhenUsed/>
    <w:rsid w:val="00502531"/>
    <w:rPr>
      <w:sz w:val="20"/>
      <w:szCs w:val="20"/>
    </w:rPr>
  </w:style>
  <w:style w:type="character" w:customStyle="1" w:styleId="CommentTextChar">
    <w:name w:val="Comment Text Char"/>
    <w:basedOn w:val="DefaultParagraphFont"/>
    <w:link w:val="CommentText"/>
    <w:uiPriority w:val="99"/>
    <w:rsid w:val="00502531"/>
    <w:rPr>
      <w:rFonts w:ascii="Calibri" w:hAnsi="Calibri"/>
      <w:sz w:val="20"/>
      <w:szCs w:val="20"/>
    </w:rPr>
  </w:style>
  <w:style w:type="paragraph" w:styleId="CommentSubject">
    <w:name w:val="annotation subject"/>
    <w:basedOn w:val="CommentText"/>
    <w:next w:val="CommentText"/>
    <w:link w:val="CommentSubjectChar"/>
    <w:uiPriority w:val="99"/>
    <w:unhideWhenUsed/>
    <w:rsid w:val="00502531"/>
    <w:rPr>
      <w:b/>
      <w:bCs/>
    </w:rPr>
  </w:style>
  <w:style w:type="character" w:customStyle="1" w:styleId="CommentSubjectChar">
    <w:name w:val="Comment Subject Char"/>
    <w:basedOn w:val="CommentTextChar"/>
    <w:link w:val="CommentSubject"/>
    <w:uiPriority w:val="99"/>
    <w:rsid w:val="00502531"/>
    <w:rPr>
      <w:rFonts w:ascii="Calibri" w:hAnsi="Calibri"/>
      <w:b/>
      <w:bCs/>
      <w:sz w:val="20"/>
      <w:szCs w:val="20"/>
    </w:rPr>
  </w:style>
  <w:style w:type="paragraph" w:customStyle="1" w:styleId="maintext">
    <w:name w:val="main text"/>
    <w:basedOn w:val="Normal"/>
    <w:uiPriority w:val="1"/>
    <w:rsid w:val="00502531"/>
    <w:pPr>
      <w:spacing w:after="200" w:line="276" w:lineRule="auto"/>
    </w:pPr>
    <w:rPr>
      <w:rFonts w:eastAsia="Calibri" w:cs="Calibri"/>
      <w:lang w:val="en-US" w:eastAsia="en-CA"/>
    </w:rPr>
  </w:style>
  <w:style w:type="table" w:styleId="TableGrid">
    <w:name w:val="Table Grid"/>
    <w:basedOn w:val="TableNormal"/>
    <w:uiPriority w:val="59"/>
    <w:rsid w:val="00502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PageDate">
    <w:name w:val="Cover Page Date"/>
    <w:basedOn w:val="Normal"/>
    <w:rsid w:val="00502531"/>
    <w:pPr>
      <w:spacing w:line="290" w:lineRule="exact"/>
    </w:pPr>
    <w:rPr>
      <w:rFonts w:eastAsia="Times New Roman" w:cs="Times New Roman"/>
      <w:color w:val="404040" w:themeColor="text1" w:themeTint="BF"/>
      <w:spacing w:val="10"/>
      <w:sz w:val="28"/>
      <w:lang w:eastAsia="en-CA"/>
    </w:rPr>
  </w:style>
  <w:style w:type="paragraph" w:customStyle="1" w:styleId="ReportTitle">
    <w:name w:val="Report Title"/>
    <w:basedOn w:val="Normal"/>
    <w:rsid w:val="00502531"/>
    <w:pPr>
      <w:spacing w:before="2160" w:after="240" w:line="880" w:lineRule="exact"/>
    </w:pPr>
    <w:rPr>
      <w:rFonts w:eastAsia="Times New Roman" w:cs="Times New Roman"/>
      <w:noProof/>
      <w:color w:val="404040" w:themeColor="text1" w:themeTint="BF"/>
      <w:sz w:val="88"/>
      <w:szCs w:val="88"/>
      <w:lang w:eastAsia="en-CA"/>
    </w:rPr>
  </w:style>
  <w:style w:type="paragraph" w:customStyle="1" w:styleId="ReportSubtitle">
    <w:name w:val="Report Subtitle"/>
    <w:next w:val="CoverPageDate"/>
    <w:rsid w:val="00502531"/>
    <w:pPr>
      <w:spacing w:after="6720" w:line="480" w:lineRule="exact"/>
      <w:ind w:left="0" w:right="2245" w:firstLine="0"/>
    </w:pPr>
    <w:rPr>
      <w:rFonts w:ascii="Calibri" w:hAnsi="Calibri"/>
      <w:color w:val="404040" w:themeColor="text1" w:themeTint="BF"/>
      <w:sz w:val="48"/>
      <w:szCs w:val="52"/>
      <w:lang w:val="en-US"/>
    </w:rPr>
  </w:style>
  <w:style w:type="character" w:styleId="Hyperlink">
    <w:name w:val="Hyperlink"/>
    <w:uiPriority w:val="99"/>
    <w:rsid w:val="00502531"/>
    <w:rPr>
      <w:rFonts w:ascii="Calibri" w:hAnsi="Calibri"/>
      <w:b w:val="0"/>
      <w:color w:val="60A238"/>
      <w:u w:val="single"/>
    </w:rPr>
  </w:style>
  <w:style w:type="character" w:customStyle="1" w:styleId="Bold">
    <w:name w:val="Bold"/>
    <w:uiPriority w:val="1"/>
    <w:qFormat/>
    <w:rsid w:val="00502531"/>
    <w:rPr>
      <w:b/>
    </w:rPr>
  </w:style>
  <w:style w:type="paragraph" w:customStyle="1" w:styleId="Bullets">
    <w:name w:val="Bullets"/>
    <w:basedOn w:val="Normal"/>
    <w:rsid w:val="00502531"/>
    <w:pPr>
      <w:keepNext/>
      <w:numPr>
        <w:numId w:val="24"/>
      </w:numPr>
      <w:spacing w:after="240"/>
      <w:ind w:right="573"/>
    </w:pPr>
    <w:rPr>
      <w:rFonts w:eastAsia="Calibri" w:cs="Times New Roman"/>
      <w:szCs w:val="20"/>
      <w:lang w:val="en-US" w:eastAsia="en-CA"/>
    </w:rPr>
  </w:style>
  <w:style w:type="character" w:customStyle="1" w:styleId="Heading5Char">
    <w:name w:val="Heading 5 Char"/>
    <w:basedOn w:val="DefaultParagraphFont"/>
    <w:link w:val="Heading5"/>
    <w:rsid w:val="00AD7085"/>
    <w:rPr>
      <w:rFonts w:ascii="Calibri" w:eastAsiaTheme="majorEastAsia" w:hAnsi="Calibri" w:cstheme="majorBidi"/>
      <w:b/>
      <w:color w:val="60A238"/>
      <w:sz w:val="28"/>
    </w:rPr>
  </w:style>
  <w:style w:type="character" w:customStyle="1" w:styleId="Heading6Char">
    <w:name w:val="Heading 6 Char"/>
    <w:basedOn w:val="DefaultParagraphFont"/>
    <w:link w:val="Heading6"/>
    <w:rsid w:val="00AD7085"/>
    <w:rPr>
      <w:rFonts w:ascii="Calibri" w:eastAsiaTheme="majorEastAsia" w:hAnsi="Calibri" w:cstheme="majorBidi"/>
      <w:b/>
      <w:iCs/>
      <w:color w:val="60A238"/>
      <w:sz w:val="24"/>
    </w:rPr>
  </w:style>
  <w:style w:type="character" w:styleId="LineNumber">
    <w:name w:val="line number"/>
    <w:basedOn w:val="DefaultParagraphFont"/>
    <w:uiPriority w:val="99"/>
    <w:semiHidden/>
    <w:unhideWhenUsed/>
    <w:rsid w:val="00502531"/>
  </w:style>
  <w:style w:type="paragraph" w:styleId="MessageHeader">
    <w:name w:val="Message Header"/>
    <w:basedOn w:val="Normal"/>
    <w:link w:val="MessageHeaderChar"/>
    <w:uiPriority w:val="99"/>
    <w:rsid w:val="00502531"/>
    <w:pPr>
      <w:pBdr>
        <w:top w:val="single" w:sz="6" w:space="10" w:color="FFFFFF" w:themeColor="background1"/>
        <w:left w:val="single" w:sz="6" w:space="10" w:color="FFFFFF" w:themeColor="background1"/>
        <w:bottom w:val="single" w:sz="6" w:space="10" w:color="FFFFFF" w:themeColor="background1"/>
        <w:right w:val="single" w:sz="6" w:space="10" w:color="FFFFFF" w:themeColor="background1"/>
      </w:pBdr>
      <w:shd w:val="clear" w:color="auto" w:fill="6DE3FF"/>
      <w:ind w:left="1134" w:hanging="1134"/>
    </w:pPr>
    <w:rPr>
      <w:rFonts w:eastAsiaTheme="majorEastAsia" w:cstheme="majorBidi"/>
      <w:sz w:val="72"/>
      <w:szCs w:val="24"/>
    </w:rPr>
  </w:style>
  <w:style w:type="character" w:customStyle="1" w:styleId="MessageHeaderChar">
    <w:name w:val="Message Header Char"/>
    <w:basedOn w:val="DefaultParagraphFont"/>
    <w:link w:val="MessageHeader"/>
    <w:uiPriority w:val="99"/>
    <w:rsid w:val="00502531"/>
    <w:rPr>
      <w:rFonts w:ascii="Calibri" w:eastAsiaTheme="majorEastAsia" w:hAnsi="Calibri" w:cstheme="majorBidi"/>
      <w:sz w:val="72"/>
      <w:szCs w:val="24"/>
      <w:shd w:val="clear" w:color="auto" w:fill="6DE3FF"/>
    </w:rPr>
  </w:style>
  <w:style w:type="paragraph" w:styleId="TOC1">
    <w:name w:val="toc 1"/>
    <w:basedOn w:val="Normal"/>
    <w:next w:val="Normal"/>
    <w:autoRedefine/>
    <w:uiPriority w:val="39"/>
    <w:unhideWhenUsed/>
    <w:rsid w:val="00420818"/>
    <w:pPr>
      <w:tabs>
        <w:tab w:val="left" w:pos="284"/>
        <w:tab w:val="right" w:leader="dot" w:pos="9350"/>
      </w:tabs>
      <w:spacing w:before="120" w:after="120" w:line="276" w:lineRule="auto"/>
    </w:pPr>
    <w:rPr>
      <w:rFonts w:eastAsia="Calibri" w:cs="Calibri"/>
      <w:b/>
      <w:noProof/>
      <w:color w:val="262626"/>
      <w:sz w:val="24"/>
      <w:szCs w:val="24"/>
      <w:lang w:val="en-US"/>
    </w:rPr>
  </w:style>
  <w:style w:type="paragraph" w:styleId="TOC2">
    <w:name w:val="toc 2"/>
    <w:basedOn w:val="Normal"/>
    <w:next w:val="Normal"/>
    <w:autoRedefine/>
    <w:uiPriority w:val="39"/>
    <w:unhideWhenUsed/>
    <w:qFormat/>
    <w:rsid w:val="00420818"/>
    <w:pPr>
      <w:tabs>
        <w:tab w:val="left" w:pos="709"/>
        <w:tab w:val="right" w:leader="dot" w:pos="9350"/>
      </w:tabs>
      <w:spacing w:line="276" w:lineRule="auto"/>
      <w:ind w:left="220"/>
    </w:pPr>
    <w:rPr>
      <w:rFonts w:eastAsia="Calibri" w:cs="Calibri"/>
      <w:noProof/>
      <w:color w:val="262626"/>
      <w:lang w:val="en-US"/>
    </w:rPr>
  </w:style>
  <w:style w:type="paragraph" w:styleId="TOC3">
    <w:name w:val="toc 3"/>
    <w:basedOn w:val="Normal"/>
    <w:next w:val="Normal"/>
    <w:autoRedefine/>
    <w:uiPriority w:val="39"/>
    <w:unhideWhenUsed/>
    <w:rsid w:val="00420818"/>
    <w:pPr>
      <w:spacing w:after="100" w:line="276" w:lineRule="auto"/>
      <w:ind w:left="440"/>
    </w:pPr>
    <w:rPr>
      <w:rFonts w:asciiTheme="minorHAnsi" w:hAnsiTheme="minorHAnsi"/>
    </w:rPr>
  </w:style>
  <w:style w:type="paragraph" w:styleId="TOC4">
    <w:name w:val="toc 4"/>
    <w:basedOn w:val="Normal"/>
    <w:next w:val="Normal"/>
    <w:autoRedefine/>
    <w:uiPriority w:val="39"/>
    <w:unhideWhenUsed/>
    <w:rsid w:val="00420818"/>
    <w:pPr>
      <w:spacing w:after="100" w:line="276" w:lineRule="auto"/>
      <w:ind w:left="660"/>
    </w:pPr>
    <w:rPr>
      <w:rFonts w:asciiTheme="minorHAnsi" w:hAnsiTheme="minorHAnsi"/>
    </w:rPr>
  </w:style>
  <w:style w:type="paragraph" w:styleId="BalloonText">
    <w:name w:val="Balloon Text"/>
    <w:basedOn w:val="Normal"/>
    <w:link w:val="BalloonTextChar"/>
    <w:uiPriority w:val="99"/>
    <w:semiHidden/>
    <w:unhideWhenUsed/>
    <w:rsid w:val="00502531"/>
    <w:rPr>
      <w:rFonts w:ascii="Tahoma" w:hAnsi="Tahoma" w:cs="Tahoma"/>
      <w:sz w:val="16"/>
      <w:szCs w:val="16"/>
    </w:rPr>
  </w:style>
  <w:style w:type="character" w:customStyle="1" w:styleId="BalloonTextChar">
    <w:name w:val="Balloon Text Char"/>
    <w:basedOn w:val="DefaultParagraphFont"/>
    <w:link w:val="BalloonText"/>
    <w:uiPriority w:val="99"/>
    <w:semiHidden/>
    <w:rsid w:val="00502531"/>
    <w:rPr>
      <w:rFonts w:ascii="Tahoma" w:hAnsi="Tahoma" w:cs="Tahoma"/>
      <w:sz w:val="16"/>
      <w:szCs w:val="16"/>
    </w:rPr>
  </w:style>
  <w:style w:type="paragraph" w:styleId="ListNumber">
    <w:name w:val="List Number"/>
    <w:basedOn w:val="Normal"/>
    <w:uiPriority w:val="1"/>
    <w:rsid w:val="00502531"/>
    <w:pPr>
      <w:numPr>
        <w:numId w:val="31"/>
      </w:numPr>
      <w:contextualSpacing/>
    </w:pPr>
  </w:style>
  <w:style w:type="paragraph" w:styleId="BlockText">
    <w:name w:val="Block Text"/>
    <w:basedOn w:val="Normal"/>
    <w:uiPriority w:val="99"/>
    <w:rsid w:val="0050253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PreparedbyAuthors">
    <w:name w:val="Prepared by Authors"/>
    <w:rsid w:val="00502531"/>
    <w:pPr>
      <w:ind w:left="0" w:firstLine="0"/>
    </w:pPr>
    <w:rPr>
      <w:rFonts w:ascii="Calibri" w:eastAsia="Times New Roman" w:hAnsi="Calibri" w:cs="Calibri"/>
    </w:rPr>
  </w:style>
  <w:style w:type="paragraph" w:styleId="ListBullet">
    <w:name w:val="List Bullet"/>
    <w:basedOn w:val="Normal"/>
    <w:uiPriority w:val="1"/>
    <w:rsid w:val="00502531"/>
    <w:pPr>
      <w:numPr>
        <w:numId w:val="28"/>
      </w:numPr>
      <w:contextualSpacing/>
    </w:pPr>
  </w:style>
  <w:style w:type="character" w:styleId="EndnoteReference">
    <w:name w:val="endnote reference"/>
    <w:basedOn w:val="DefaultParagraphFont"/>
    <w:uiPriority w:val="99"/>
    <w:semiHidden/>
    <w:unhideWhenUsed/>
    <w:rsid w:val="00502531"/>
    <w:rPr>
      <w:vertAlign w:val="superscript"/>
    </w:rPr>
  </w:style>
  <w:style w:type="paragraph" w:styleId="FootnoteText">
    <w:name w:val="footnote text"/>
    <w:basedOn w:val="Normal"/>
    <w:link w:val="FootnoteTextChar"/>
    <w:uiPriority w:val="99"/>
    <w:semiHidden/>
    <w:unhideWhenUsed/>
    <w:rsid w:val="00502531"/>
    <w:rPr>
      <w:sz w:val="20"/>
      <w:szCs w:val="20"/>
    </w:rPr>
  </w:style>
  <w:style w:type="character" w:customStyle="1" w:styleId="FootnoteTextChar">
    <w:name w:val="Footnote Text Char"/>
    <w:basedOn w:val="DefaultParagraphFont"/>
    <w:link w:val="FootnoteText"/>
    <w:uiPriority w:val="99"/>
    <w:semiHidden/>
    <w:rsid w:val="00502531"/>
    <w:rPr>
      <w:rFonts w:ascii="Calibri" w:hAnsi="Calibri"/>
      <w:sz w:val="20"/>
      <w:szCs w:val="20"/>
    </w:rPr>
  </w:style>
  <w:style w:type="character" w:styleId="FootnoteReference">
    <w:name w:val="footnote reference"/>
    <w:basedOn w:val="DefaultParagraphFont"/>
    <w:uiPriority w:val="99"/>
    <w:semiHidden/>
    <w:unhideWhenUsed/>
    <w:rsid w:val="00502531"/>
    <w:rPr>
      <w:vertAlign w:val="superscript"/>
    </w:rPr>
  </w:style>
  <w:style w:type="paragraph" w:customStyle="1" w:styleId="Calloutbox">
    <w:name w:val="Callout box"/>
    <w:basedOn w:val="BodyText"/>
    <w:next w:val="BodyText"/>
    <w:qFormat/>
    <w:rsid w:val="00502531"/>
    <w:pPr>
      <w:pBdr>
        <w:top w:val="single" w:sz="4" w:space="10" w:color="FFFFFF" w:themeColor="background1"/>
        <w:left w:val="single" w:sz="36" w:space="10" w:color="60A238"/>
        <w:bottom w:val="single" w:sz="4" w:space="10" w:color="FFFFFF" w:themeColor="background1"/>
        <w:right w:val="single" w:sz="4" w:space="10" w:color="FFFFFF" w:themeColor="background1"/>
      </w:pBdr>
      <w:shd w:val="clear" w:color="auto" w:fill="D9D9D9" w:themeFill="background1" w:themeFillShade="D9"/>
      <w:spacing w:before="240" w:after="240"/>
      <w:ind w:left="284"/>
    </w:pPr>
    <w:rPr>
      <w:b/>
      <w:sz w:val="24"/>
    </w:rPr>
  </w:style>
  <w:style w:type="paragraph" w:customStyle="1" w:styleId="Calloutboxleft">
    <w:name w:val="Callout box left"/>
    <w:basedOn w:val="Calloutbox"/>
    <w:next w:val="BodyText"/>
    <w:qFormat/>
    <w:rsid w:val="00502531"/>
    <w:pPr>
      <w:framePr w:w="4536" w:hSpace="227" w:wrap="around" w:vAnchor="text" w:hAnchor="text" w:y="1"/>
      <w:spacing w:before="0" w:after="0"/>
    </w:pPr>
  </w:style>
  <w:style w:type="paragraph" w:customStyle="1" w:styleId="Calloutboxright">
    <w:name w:val="Callout box right"/>
    <w:basedOn w:val="Calloutboxleft"/>
    <w:next w:val="BodyText"/>
    <w:qFormat/>
    <w:rsid w:val="00502531"/>
    <w:pPr>
      <w:framePr w:wrap="around" w:xAlign="right"/>
    </w:pPr>
  </w:style>
  <w:style w:type="paragraph" w:customStyle="1" w:styleId="Calloutboxgreen">
    <w:name w:val="Callout box green"/>
    <w:basedOn w:val="Calloutbox"/>
    <w:next w:val="BodyText"/>
    <w:uiPriority w:val="99"/>
    <w:semiHidden/>
    <w:locked/>
    <w:rsid w:val="00502531"/>
    <w:pPr>
      <w:shd w:val="clear" w:color="auto" w:fill="C3DFB2"/>
    </w:pPr>
  </w:style>
  <w:style w:type="paragraph" w:customStyle="1" w:styleId="Calloutboxgreen2">
    <w:name w:val="Callout box green 2"/>
    <w:basedOn w:val="Calloutboxgreen"/>
    <w:next w:val="BodyText"/>
    <w:uiPriority w:val="99"/>
    <w:semiHidden/>
    <w:qFormat/>
    <w:locked/>
    <w:rsid w:val="00502531"/>
    <w:pPr>
      <w:pBdr>
        <w:left w:val="single" w:sz="4" w:space="10" w:color="FFFFFF" w:themeColor="background1"/>
      </w:pBdr>
    </w:pPr>
  </w:style>
  <w:style w:type="paragraph" w:customStyle="1" w:styleId="Companyaddressbackcover">
    <w:name w:val="Company address back cover"/>
    <w:basedOn w:val="maintext"/>
    <w:rsid w:val="00502531"/>
    <w:pPr>
      <w:spacing w:before="8000"/>
    </w:pPr>
    <w:rPr>
      <w:noProof/>
      <w:lang w:val="en-CA"/>
    </w:rPr>
  </w:style>
  <w:style w:type="character" w:customStyle="1" w:styleId="Heading8Char">
    <w:name w:val="Heading 8 Char"/>
    <w:basedOn w:val="DefaultParagraphFont"/>
    <w:link w:val="Heading8"/>
    <w:uiPriority w:val="9"/>
    <w:rsid w:val="00502531"/>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502531"/>
    <w:rPr>
      <w:rFonts w:asciiTheme="majorHAnsi" w:eastAsiaTheme="majorEastAsia" w:hAnsiTheme="majorHAnsi" w:cstheme="majorBidi"/>
      <w:i/>
      <w:iCs/>
      <w:color w:val="404040" w:themeColor="text1" w:themeTint="BF"/>
    </w:rPr>
  </w:style>
  <w:style w:type="character" w:styleId="SubtleEmphasis">
    <w:name w:val="Subtle Emphasis"/>
    <w:basedOn w:val="DefaultParagraphFont"/>
    <w:uiPriority w:val="19"/>
    <w:rsid w:val="00502531"/>
    <w:rPr>
      <w:i/>
      <w:iCs/>
      <w:color w:val="808080" w:themeColor="text1" w:themeTint="7F"/>
    </w:rPr>
  </w:style>
  <w:style w:type="character" w:customStyle="1" w:styleId="StrongGreen">
    <w:name w:val="Strong Green"/>
    <w:basedOn w:val="Strong"/>
    <w:uiPriority w:val="1"/>
    <w:qFormat/>
    <w:rsid w:val="007B7FA0"/>
    <w:rPr>
      <w:b/>
      <w:bCs/>
      <w:color w:val="60A238"/>
    </w:rPr>
  </w:style>
  <w:style w:type="paragraph" w:customStyle="1" w:styleId="Calloutboxwithbullets">
    <w:name w:val="Callout box with bullets"/>
    <w:basedOn w:val="Calloutbox"/>
    <w:qFormat/>
    <w:rsid w:val="00502531"/>
    <w:pPr>
      <w:numPr>
        <w:numId w:val="25"/>
      </w:numPr>
    </w:pPr>
  </w:style>
  <w:style w:type="paragraph" w:customStyle="1" w:styleId="SurveillanceHeading">
    <w:name w:val="Surveillance Heading"/>
    <w:basedOn w:val="Normal"/>
    <w:rsid w:val="00502531"/>
    <w:pPr>
      <w:pBdr>
        <w:top w:val="single" w:sz="4" w:space="10" w:color="FFFFFF" w:themeColor="background1"/>
        <w:bottom w:val="single" w:sz="4" w:space="10" w:color="FFFFFF" w:themeColor="background1"/>
        <w:right w:val="single" w:sz="4" w:space="10" w:color="FFFFFF" w:themeColor="background1"/>
      </w:pBdr>
      <w:shd w:val="clear" w:color="auto" w:fill="D1F6FF"/>
      <w:spacing w:before="240"/>
      <w:ind w:firstLine="284"/>
      <w:jc w:val="center"/>
    </w:pPr>
    <w:rPr>
      <w:b/>
      <w:sz w:val="40"/>
      <w:szCs w:val="48"/>
    </w:rPr>
  </w:style>
  <w:style w:type="paragraph" w:customStyle="1" w:styleId="SurveillanceSubheading">
    <w:name w:val="Surveillance Subheading"/>
    <w:basedOn w:val="Heading1"/>
    <w:rsid w:val="00502531"/>
    <w:pPr>
      <w:spacing w:after="120"/>
      <w:jc w:val="center"/>
    </w:pPr>
    <w:rPr>
      <w:b/>
      <w:bCs w:val="0"/>
      <w:color w:val="auto"/>
      <w:sz w:val="36"/>
    </w:rPr>
  </w:style>
  <w:style w:type="paragraph" w:customStyle="1" w:styleId="RequestTitle">
    <w:name w:val="Request Title"/>
    <w:basedOn w:val="BodyText"/>
    <w:next w:val="BodyText"/>
    <w:qFormat/>
    <w:rsid w:val="00502531"/>
    <w:pPr>
      <w:pBdr>
        <w:top w:val="single" w:sz="4" w:space="10" w:color="FFFFFF" w:themeColor="background1"/>
        <w:bottom w:val="single" w:sz="4" w:space="10" w:color="FFFFFF" w:themeColor="background1"/>
        <w:right w:val="single" w:sz="4" w:space="10" w:color="FFFFFF" w:themeColor="background1"/>
      </w:pBdr>
      <w:shd w:val="clear" w:color="auto" w:fill="BFBFBF" w:themeFill="background1" w:themeFillShade="BF"/>
      <w:spacing w:before="240" w:after="240" w:line="240" w:lineRule="auto"/>
      <w:ind w:firstLine="284"/>
    </w:pPr>
    <w:rPr>
      <w:b/>
      <w:sz w:val="48"/>
      <w:szCs w:val="48"/>
    </w:rPr>
  </w:style>
  <w:style w:type="paragraph" w:customStyle="1" w:styleId="requesttypetext">
    <w:name w:val="request type text"/>
    <w:rsid w:val="00502531"/>
    <w:pPr>
      <w:spacing w:after="200" w:line="276" w:lineRule="auto"/>
      <w:ind w:left="0" w:firstLine="0"/>
      <w:jc w:val="right"/>
    </w:pPr>
    <w:rPr>
      <w:sz w:val="36"/>
    </w:rPr>
  </w:style>
  <w:style w:type="paragraph" w:styleId="ListNumber2">
    <w:name w:val="List Number 2"/>
    <w:basedOn w:val="Normal"/>
    <w:uiPriority w:val="1"/>
    <w:rsid w:val="00502531"/>
    <w:pPr>
      <w:numPr>
        <w:numId w:val="32"/>
      </w:numPr>
    </w:pPr>
  </w:style>
  <w:style w:type="paragraph" w:styleId="ListBullet2">
    <w:name w:val="List Bullet 2"/>
    <w:basedOn w:val="ListBullet"/>
    <w:uiPriority w:val="1"/>
    <w:rsid w:val="00502531"/>
    <w:pPr>
      <w:numPr>
        <w:numId w:val="0"/>
      </w:numPr>
    </w:pPr>
  </w:style>
  <w:style w:type="paragraph" w:styleId="ListBullet3">
    <w:name w:val="List Bullet 3"/>
    <w:basedOn w:val="ListBullet"/>
    <w:uiPriority w:val="1"/>
    <w:rsid w:val="00502531"/>
    <w:pPr>
      <w:numPr>
        <w:numId w:val="0"/>
      </w:numPr>
    </w:pPr>
  </w:style>
  <w:style w:type="paragraph" w:styleId="ListBullet4">
    <w:name w:val="List Bullet 4"/>
    <w:basedOn w:val="Normal"/>
    <w:uiPriority w:val="1"/>
    <w:rsid w:val="00502531"/>
    <w:pPr>
      <w:numPr>
        <w:numId w:val="29"/>
      </w:numPr>
      <w:contextualSpacing/>
    </w:pPr>
  </w:style>
  <w:style w:type="paragraph" w:styleId="ListBullet5">
    <w:name w:val="List Bullet 5"/>
    <w:basedOn w:val="Normal"/>
    <w:uiPriority w:val="1"/>
    <w:rsid w:val="00502531"/>
    <w:pPr>
      <w:numPr>
        <w:numId w:val="30"/>
      </w:numPr>
      <w:contextualSpacing/>
    </w:pPr>
  </w:style>
  <w:style w:type="paragraph" w:styleId="ListNumber3">
    <w:name w:val="List Number 3"/>
    <w:basedOn w:val="Normal"/>
    <w:uiPriority w:val="1"/>
    <w:rsid w:val="00502531"/>
    <w:pPr>
      <w:numPr>
        <w:numId w:val="33"/>
      </w:numPr>
      <w:contextualSpacing/>
    </w:pPr>
  </w:style>
  <w:style w:type="paragraph" w:styleId="ListNumber4">
    <w:name w:val="List Number 4"/>
    <w:basedOn w:val="Normal"/>
    <w:uiPriority w:val="1"/>
    <w:rsid w:val="00502531"/>
    <w:pPr>
      <w:numPr>
        <w:numId w:val="34"/>
      </w:numPr>
      <w:contextualSpacing/>
    </w:pPr>
  </w:style>
  <w:style w:type="paragraph" w:styleId="ListNumber5">
    <w:name w:val="List Number 5"/>
    <w:basedOn w:val="Normal"/>
    <w:uiPriority w:val="1"/>
    <w:rsid w:val="00502531"/>
    <w:pPr>
      <w:numPr>
        <w:numId w:val="35"/>
      </w:numPr>
      <w:contextualSpacing/>
    </w:pPr>
  </w:style>
  <w:style w:type="character" w:customStyle="1" w:styleId="BoldGreen">
    <w:name w:val="Bold Green"/>
    <w:basedOn w:val="Bold"/>
    <w:uiPriority w:val="1"/>
    <w:qFormat/>
    <w:rsid w:val="00502531"/>
    <w:rPr>
      <w:b/>
      <w:bCs w:val="0"/>
      <w:color w:val="60A238"/>
    </w:rPr>
  </w:style>
  <w:style w:type="character" w:customStyle="1" w:styleId="Italic">
    <w:name w:val="Italic"/>
    <w:uiPriority w:val="1"/>
    <w:rsid w:val="00502531"/>
    <w:rPr>
      <w:i/>
    </w:rPr>
  </w:style>
  <w:style w:type="paragraph" w:styleId="NoSpacing">
    <w:name w:val="No Spacing"/>
    <w:uiPriority w:val="1"/>
    <w:qFormat/>
    <w:rsid w:val="00502531"/>
    <w:pPr>
      <w:ind w:left="0" w:firstLine="0"/>
    </w:pPr>
    <w:rPr>
      <w:rFonts w:ascii="Calibri" w:hAnsi="Calibri"/>
    </w:rPr>
  </w:style>
  <w:style w:type="paragraph" w:styleId="ListParagraph">
    <w:name w:val="List Paragraph"/>
    <w:basedOn w:val="Normal"/>
    <w:uiPriority w:val="34"/>
    <w:qFormat/>
    <w:rsid w:val="001A27FF"/>
    <w:pPr>
      <w:ind w:left="720"/>
      <w:contextualSpacing/>
    </w:pPr>
    <w:rPr>
      <w:rFonts w:ascii="Helvetica" w:eastAsia="Times New Roman" w:hAnsi="Helvetica" w:cs="Helvetica"/>
      <w:sz w:val="16"/>
      <w:szCs w:val="16"/>
    </w:rPr>
  </w:style>
  <w:style w:type="table" w:customStyle="1" w:styleId="TableGrid1">
    <w:name w:val="Table Grid1"/>
    <w:basedOn w:val="TableNormal"/>
    <w:next w:val="TableGrid"/>
    <w:uiPriority w:val="59"/>
    <w:rsid w:val="00A642FA"/>
    <w:pPr>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Bullet" w:uiPriority="1"/>
    <w:lsdException w:name="List Number" w:uiPriority="1"/>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1" w:unhideWhenUsed="0"/>
    <w:lsdException w:name="List Number 3" w:semiHidden="0" w:uiPriority="1" w:unhideWhenUsed="0"/>
    <w:lsdException w:name="List Number 4" w:semiHidden="0" w:uiPriority="1" w:unhideWhenUsed="0"/>
    <w:lsdException w:name="List Number 5" w:semiHidden="0" w:uiPriority="1" w:unhideWhenUsed="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1"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rsid w:val="00502531"/>
    <w:pPr>
      <w:ind w:left="0" w:firstLine="0"/>
    </w:pPr>
    <w:rPr>
      <w:rFonts w:ascii="Calibri" w:hAnsi="Calibri"/>
    </w:rPr>
  </w:style>
  <w:style w:type="paragraph" w:styleId="Heading1">
    <w:name w:val="heading 1"/>
    <w:basedOn w:val="Normal"/>
    <w:next w:val="BodyText"/>
    <w:link w:val="Heading1Char"/>
    <w:qFormat/>
    <w:rsid w:val="00502531"/>
    <w:pPr>
      <w:keepNext/>
      <w:keepLines/>
      <w:pBdr>
        <w:bottom w:val="single" w:sz="4" w:space="1" w:color="auto"/>
      </w:pBdr>
      <w:spacing w:after="360"/>
      <w:outlineLvl w:val="0"/>
    </w:pPr>
    <w:rPr>
      <w:rFonts w:eastAsiaTheme="majorEastAsia" w:cstheme="majorBidi"/>
      <w:bCs/>
      <w:color w:val="60A238"/>
      <w:sz w:val="48"/>
      <w:szCs w:val="28"/>
    </w:rPr>
  </w:style>
  <w:style w:type="paragraph" w:styleId="Heading2">
    <w:name w:val="heading 2"/>
    <w:basedOn w:val="Normal"/>
    <w:next w:val="BodyText"/>
    <w:link w:val="Heading2Char"/>
    <w:qFormat/>
    <w:rsid w:val="00DE6BF2"/>
    <w:pPr>
      <w:keepNext/>
      <w:keepLines/>
      <w:spacing w:before="240" w:after="180" w:line="281" w:lineRule="auto"/>
      <w:outlineLvl w:val="1"/>
    </w:pPr>
    <w:rPr>
      <w:rFonts w:eastAsiaTheme="majorEastAsia" w:cstheme="majorBidi"/>
      <w:b/>
      <w:bCs/>
      <w:color w:val="60A238"/>
      <w:sz w:val="40"/>
      <w:szCs w:val="26"/>
    </w:rPr>
  </w:style>
  <w:style w:type="paragraph" w:styleId="Heading3">
    <w:name w:val="heading 3"/>
    <w:basedOn w:val="Normal"/>
    <w:next w:val="BodyText"/>
    <w:link w:val="Heading3Char"/>
    <w:qFormat/>
    <w:rsid w:val="00AD7085"/>
    <w:pPr>
      <w:keepNext/>
      <w:keepLines/>
      <w:spacing w:after="180" w:line="280" w:lineRule="auto"/>
      <w:outlineLvl w:val="2"/>
    </w:pPr>
    <w:rPr>
      <w:rFonts w:eastAsiaTheme="majorEastAsia" w:cstheme="majorBidi"/>
      <w:bCs/>
      <w:caps/>
      <w:color w:val="60A238"/>
      <w:sz w:val="36"/>
    </w:rPr>
  </w:style>
  <w:style w:type="paragraph" w:styleId="Heading4">
    <w:name w:val="heading 4"/>
    <w:basedOn w:val="Normal"/>
    <w:next w:val="BodyText"/>
    <w:link w:val="Heading4Char"/>
    <w:qFormat/>
    <w:rsid w:val="00AD7085"/>
    <w:pPr>
      <w:keepNext/>
      <w:keepLines/>
      <w:spacing w:after="180"/>
      <w:outlineLvl w:val="3"/>
    </w:pPr>
    <w:rPr>
      <w:rFonts w:ascii="Calibri Bold" w:eastAsiaTheme="majorEastAsia" w:hAnsi="Calibri Bold" w:cstheme="majorBidi"/>
      <w:b/>
      <w:bCs/>
      <w:iCs/>
      <w:color w:val="60A238"/>
      <w:sz w:val="32"/>
    </w:rPr>
  </w:style>
  <w:style w:type="paragraph" w:styleId="Heading5">
    <w:name w:val="heading 5"/>
    <w:basedOn w:val="Normal"/>
    <w:next w:val="Normal"/>
    <w:link w:val="Heading5Char"/>
    <w:qFormat/>
    <w:rsid w:val="00AD7085"/>
    <w:pPr>
      <w:keepNext/>
      <w:keepLines/>
      <w:spacing w:after="180"/>
      <w:outlineLvl w:val="4"/>
    </w:pPr>
    <w:rPr>
      <w:rFonts w:eastAsiaTheme="majorEastAsia" w:cstheme="majorBidi"/>
      <w:b/>
      <w:color w:val="60A238"/>
      <w:sz w:val="28"/>
    </w:rPr>
  </w:style>
  <w:style w:type="paragraph" w:styleId="Heading6">
    <w:name w:val="heading 6"/>
    <w:basedOn w:val="Normal"/>
    <w:next w:val="Normal"/>
    <w:link w:val="Heading6Char"/>
    <w:qFormat/>
    <w:rsid w:val="00AD7085"/>
    <w:pPr>
      <w:keepNext/>
      <w:keepLines/>
      <w:spacing w:before="200"/>
      <w:outlineLvl w:val="5"/>
    </w:pPr>
    <w:rPr>
      <w:rFonts w:eastAsiaTheme="majorEastAsia" w:cstheme="majorBidi"/>
      <w:b/>
      <w:iCs/>
      <w:color w:val="60A238"/>
      <w:sz w:val="24"/>
    </w:rPr>
  </w:style>
  <w:style w:type="paragraph" w:styleId="Heading7">
    <w:name w:val="heading 7"/>
    <w:basedOn w:val="Normal"/>
    <w:next w:val="Normal"/>
    <w:link w:val="Heading7Char"/>
    <w:uiPriority w:val="9"/>
    <w:rsid w:val="005025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rsid w:val="0050253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531"/>
    <w:pPr>
      <w:spacing w:after="301" w:line="301" w:lineRule="atLeast"/>
      <w:jc w:val="both"/>
    </w:pPr>
    <w:rPr>
      <w:rFonts w:ascii="Times New Roman" w:eastAsia="Times New Roman" w:hAnsi="Times New Roman" w:cs="Times New Roman"/>
      <w:sz w:val="24"/>
      <w:szCs w:val="24"/>
      <w:lang w:eastAsia="en-CA"/>
    </w:rPr>
  </w:style>
  <w:style w:type="paragraph" w:styleId="BodyText">
    <w:name w:val="Body Text"/>
    <w:basedOn w:val="Normal"/>
    <w:link w:val="BodyTextChar"/>
    <w:qFormat/>
    <w:rsid w:val="00502531"/>
    <w:pPr>
      <w:spacing w:after="200" w:line="276" w:lineRule="auto"/>
    </w:pPr>
  </w:style>
  <w:style w:type="character" w:customStyle="1" w:styleId="BodyTextChar">
    <w:name w:val="Body Text Char"/>
    <w:basedOn w:val="DefaultParagraphFont"/>
    <w:link w:val="BodyText"/>
    <w:rsid w:val="00502531"/>
    <w:rPr>
      <w:rFonts w:ascii="Calibri" w:hAnsi="Calibri"/>
    </w:rPr>
  </w:style>
  <w:style w:type="character" w:customStyle="1" w:styleId="Heading1Char">
    <w:name w:val="Heading 1 Char"/>
    <w:basedOn w:val="DefaultParagraphFont"/>
    <w:link w:val="Heading1"/>
    <w:rsid w:val="00502531"/>
    <w:rPr>
      <w:rFonts w:ascii="Calibri" w:eastAsiaTheme="majorEastAsia" w:hAnsi="Calibri" w:cstheme="majorBidi"/>
      <w:bCs/>
      <w:color w:val="60A238"/>
      <w:sz w:val="48"/>
      <w:szCs w:val="28"/>
    </w:rPr>
  </w:style>
  <w:style w:type="character" w:customStyle="1" w:styleId="Heading2Char">
    <w:name w:val="Heading 2 Char"/>
    <w:basedOn w:val="DefaultParagraphFont"/>
    <w:link w:val="Heading2"/>
    <w:rsid w:val="00DE6BF2"/>
    <w:rPr>
      <w:rFonts w:ascii="Calibri" w:eastAsiaTheme="majorEastAsia" w:hAnsi="Calibri" w:cstheme="majorBidi"/>
      <w:b/>
      <w:bCs/>
      <w:color w:val="60A238"/>
      <w:sz w:val="40"/>
      <w:szCs w:val="26"/>
    </w:rPr>
  </w:style>
  <w:style w:type="character" w:customStyle="1" w:styleId="Heading3Char">
    <w:name w:val="Heading 3 Char"/>
    <w:basedOn w:val="DefaultParagraphFont"/>
    <w:link w:val="Heading3"/>
    <w:rsid w:val="00AD7085"/>
    <w:rPr>
      <w:rFonts w:ascii="Calibri" w:eastAsiaTheme="majorEastAsia" w:hAnsi="Calibri" w:cstheme="majorBidi"/>
      <w:bCs/>
      <w:caps/>
      <w:color w:val="60A238"/>
      <w:sz w:val="36"/>
    </w:rPr>
  </w:style>
  <w:style w:type="character" w:customStyle="1" w:styleId="Heading4Char">
    <w:name w:val="Heading 4 Char"/>
    <w:basedOn w:val="DefaultParagraphFont"/>
    <w:link w:val="Heading4"/>
    <w:rsid w:val="00AD7085"/>
    <w:rPr>
      <w:rFonts w:ascii="Calibri Bold" w:eastAsiaTheme="majorEastAsia" w:hAnsi="Calibri Bold" w:cstheme="majorBidi"/>
      <w:b/>
      <w:bCs/>
      <w:iCs/>
      <w:color w:val="60A238"/>
      <w:sz w:val="32"/>
    </w:rPr>
  </w:style>
  <w:style w:type="character" w:styleId="IntenseEmphasis">
    <w:name w:val="Intense Emphasis"/>
    <w:basedOn w:val="DefaultParagraphFont"/>
    <w:uiPriority w:val="1"/>
    <w:qFormat/>
    <w:rsid w:val="00502531"/>
    <w:rPr>
      <w:b/>
      <w:bCs/>
      <w:i/>
      <w:iCs/>
      <w:color w:val="60A238"/>
    </w:rPr>
  </w:style>
  <w:style w:type="character" w:styleId="Strong">
    <w:name w:val="Strong"/>
    <w:basedOn w:val="DefaultParagraphFont"/>
    <w:uiPriority w:val="1"/>
    <w:qFormat/>
    <w:rsid w:val="00325FC7"/>
    <w:rPr>
      <w:b/>
      <w:bCs/>
    </w:rPr>
  </w:style>
  <w:style w:type="paragraph" w:styleId="Quote">
    <w:name w:val="Quote"/>
    <w:basedOn w:val="Normal"/>
    <w:next w:val="BodyText"/>
    <w:link w:val="QuoteChar"/>
    <w:uiPriority w:val="29"/>
    <w:qFormat/>
    <w:rsid w:val="00502531"/>
    <w:pPr>
      <w:spacing w:after="180"/>
    </w:pPr>
    <w:rPr>
      <w:i/>
      <w:iCs/>
      <w:color w:val="000000" w:themeColor="text1"/>
    </w:rPr>
  </w:style>
  <w:style w:type="character" w:customStyle="1" w:styleId="QuoteChar">
    <w:name w:val="Quote Char"/>
    <w:basedOn w:val="DefaultParagraphFont"/>
    <w:link w:val="Quote"/>
    <w:uiPriority w:val="29"/>
    <w:rsid w:val="00502531"/>
    <w:rPr>
      <w:rFonts w:ascii="Calibri" w:hAnsi="Calibri"/>
      <w:i/>
      <w:iCs/>
      <w:color w:val="000000" w:themeColor="text1"/>
    </w:rPr>
  </w:style>
  <w:style w:type="paragraph" w:styleId="IntenseQuote">
    <w:name w:val="Intense Quote"/>
    <w:basedOn w:val="Normal"/>
    <w:next w:val="Normal"/>
    <w:link w:val="IntenseQuoteChar"/>
    <w:uiPriority w:val="3"/>
    <w:qFormat/>
    <w:rsid w:val="00502531"/>
    <w:pPr>
      <w:pBdr>
        <w:bottom w:val="single" w:sz="4" w:space="4" w:color="60A238"/>
      </w:pBdr>
      <w:spacing w:before="200" w:after="280"/>
      <w:ind w:left="936" w:right="936"/>
    </w:pPr>
    <w:rPr>
      <w:b/>
      <w:bCs/>
      <w:i/>
      <w:iCs/>
      <w:color w:val="60A238"/>
    </w:rPr>
  </w:style>
  <w:style w:type="character" w:customStyle="1" w:styleId="IntenseQuoteChar">
    <w:name w:val="Intense Quote Char"/>
    <w:basedOn w:val="DefaultParagraphFont"/>
    <w:link w:val="IntenseQuote"/>
    <w:uiPriority w:val="3"/>
    <w:rsid w:val="00502531"/>
    <w:rPr>
      <w:rFonts w:ascii="Calibri" w:hAnsi="Calibri"/>
      <w:b/>
      <w:bCs/>
      <w:i/>
      <w:iCs/>
      <w:color w:val="60A238"/>
    </w:rPr>
  </w:style>
  <w:style w:type="paragraph" w:styleId="EndnoteText">
    <w:name w:val="endnote text"/>
    <w:basedOn w:val="Normal"/>
    <w:link w:val="EndnoteTextChar"/>
    <w:uiPriority w:val="99"/>
    <w:semiHidden/>
    <w:unhideWhenUsed/>
    <w:rsid w:val="00502531"/>
    <w:rPr>
      <w:sz w:val="18"/>
      <w:szCs w:val="20"/>
    </w:rPr>
  </w:style>
  <w:style w:type="character" w:customStyle="1" w:styleId="EndnoteTextChar">
    <w:name w:val="Endnote Text Char"/>
    <w:basedOn w:val="DefaultParagraphFont"/>
    <w:link w:val="EndnoteText"/>
    <w:uiPriority w:val="99"/>
    <w:semiHidden/>
    <w:rsid w:val="00502531"/>
    <w:rPr>
      <w:rFonts w:ascii="Calibri" w:hAnsi="Calibri"/>
      <w:sz w:val="18"/>
      <w:szCs w:val="20"/>
    </w:rPr>
  </w:style>
  <w:style w:type="paragraph" w:styleId="Header">
    <w:name w:val="header"/>
    <w:basedOn w:val="Normal"/>
    <w:link w:val="HeaderChar"/>
    <w:unhideWhenUsed/>
    <w:rsid w:val="00502531"/>
    <w:pPr>
      <w:tabs>
        <w:tab w:val="center" w:pos="4680"/>
        <w:tab w:val="right" w:pos="9360"/>
      </w:tabs>
      <w:spacing w:after="180"/>
    </w:pPr>
    <w:rPr>
      <w:color w:val="60A238"/>
      <w:sz w:val="36"/>
    </w:rPr>
  </w:style>
  <w:style w:type="character" w:customStyle="1" w:styleId="HeaderChar">
    <w:name w:val="Header Char"/>
    <w:basedOn w:val="DefaultParagraphFont"/>
    <w:link w:val="Header"/>
    <w:rsid w:val="00502531"/>
    <w:rPr>
      <w:rFonts w:ascii="Calibri" w:hAnsi="Calibri"/>
      <w:color w:val="60A238"/>
      <w:sz w:val="36"/>
    </w:rPr>
  </w:style>
  <w:style w:type="character" w:styleId="Emphasis">
    <w:name w:val="Emphasis"/>
    <w:basedOn w:val="DefaultParagraphFont"/>
    <w:uiPriority w:val="2"/>
    <w:qFormat/>
    <w:rsid w:val="00397D3B"/>
    <w:rPr>
      <w:i/>
      <w:iCs/>
    </w:rPr>
  </w:style>
  <w:style w:type="paragraph" w:styleId="Footer">
    <w:name w:val="footer"/>
    <w:basedOn w:val="Normal"/>
    <w:link w:val="FooterChar"/>
    <w:uiPriority w:val="99"/>
    <w:rsid w:val="00502531"/>
    <w:pPr>
      <w:tabs>
        <w:tab w:val="center" w:pos="4680"/>
        <w:tab w:val="right" w:pos="9360"/>
      </w:tabs>
    </w:pPr>
  </w:style>
  <w:style w:type="character" w:customStyle="1" w:styleId="FooterChar">
    <w:name w:val="Footer Char"/>
    <w:basedOn w:val="DefaultParagraphFont"/>
    <w:link w:val="Footer"/>
    <w:uiPriority w:val="99"/>
    <w:rsid w:val="00502531"/>
    <w:rPr>
      <w:rFonts w:ascii="Calibri" w:hAnsi="Calibri"/>
    </w:rPr>
  </w:style>
  <w:style w:type="table" w:customStyle="1" w:styleId="PHOGreen">
    <w:name w:val="PHO Green"/>
    <w:basedOn w:val="TableNormal"/>
    <w:uiPriority w:val="99"/>
    <w:rsid w:val="00502531"/>
    <w:pPr>
      <w:spacing w:before="120" w:after="120"/>
      <w:ind w:left="0" w:firstLine="0"/>
    </w:pPr>
    <w:rPr>
      <w:rFonts w:ascii="Calibri" w:eastAsia="Calibri" w:hAnsi="Calibri" w:cs="Times New Roman"/>
    </w:rPr>
    <w:tblPr>
      <w:tblStyleRowBandSize w:val="1"/>
      <w:tblInd w:w="0" w:type="dxa"/>
      <w:tblBorders>
        <w:bottom w:val="double" w:sz="4" w:space="0" w:color="404040" w:themeColor="text1" w:themeTint="BF"/>
      </w:tblBorders>
      <w:tblCellMar>
        <w:top w:w="0" w:type="dxa"/>
        <w:left w:w="108" w:type="dxa"/>
        <w:bottom w:w="0" w:type="dxa"/>
        <w:right w:w="108" w:type="dxa"/>
      </w:tblCellMar>
    </w:tblPr>
    <w:tcPr>
      <w:vAlign w:val="center"/>
    </w:tcPr>
    <w:tblStylePr w:type="firstRow">
      <w:pPr>
        <w:jc w:val="left"/>
      </w:pPr>
      <w:rPr>
        <w:rFonts w:ascii="Calibri" w:hAnsi="Calibri"/>
        <w:b/>
        <w:color w:val="auto"/>
        <w:sz w:val="22"/>
      </w:rPr>
      <w:tblPr/>
      <w:trPr>
        <w:tblHeader/>
      </w:trPr>
      <w:tcPr>
        <w:shd w:val="clear" w:color="auto" w:fill="9BCA90"/>
        <w:vAlign w:val="center"/>
      </w:tcPr>
    </w:tblStylePr>
    <w:tblStylePr w:type="band2Horz">
      <w:pPr>
        <w:jc w:val="left"/>
      </w:pPr>
      <w:tblPr/>
      <w:tcPr>
        <w:shd w:val="clear" w:color="auto" w:fill="D9D9D9" w:themeFill="background1" w:themeFillShade="D9"/>
      </w:tcPr>
    </w:tblStylePr>
  </w:style>
  <w:style w:type="paragraph" w:styleId="Caption">
    <w:name w:val="caption"/>
    <w:basedOn w:val="BodyText"/>
    <w:next w:val="BodyText"/>
    <w:qFormat/>
    <w:rsid w:val="00502531"/>
    <w:pPr>
      <w:spacing w:before="360"/>
    </w:pPr>
    <w:rPr>
      <w:b/>
      <w:bCs/>
      <w:szCs w:val="18"/>
    </w:rPr>
  </w:style>
  <w:style w:type="character" w:styleId="CommentReference">
    <w:name w:val="annotation reference"/>
    <w:basedOn w:val="DefaultParagraphFont"/>
    <w:uiPriority w:val="99"/>
    <w:unhideWhenUsed/>
    <w:rsid w:val="00502531"/>
    <w:rPr>
      <w:sz w:val="16"/>
      <w:szCs w:val="16"/>
    </w:rPr>
  </w:style>
  <w:style w:type="paragraph" w:styleId="CommentText">
    <w:name w:val="annotation text"/>
    <w:basedOn w:val="Normal"/>
    <w:link w:val="CommentTextChar"/>
    <w:uiPriority w:val="99"/>
    <w:unhideWhenUsed/>
    <w:rsid w:val="00502531"/>
    <w:rPr>
      <w:sz w:val="20"/>
      <w:szCs w:val="20"/>
    </w:rPr>
  </w:style>
  <w:style w:type="character" w:customStyle="1" w:styleId="CommentTextChar">
    <w:name w:val="Comment Text Char"/>
    <w:basedOn w:val="DefaultParagraphFont"/>
    <w:link w:val="CommentText"/>
    <w:uiPriority w:val="99"/>
    <w:rsid w:val="00502531"/>
    <w:rPr>
      <w:rFonts w:ascii="Calibri" w:hAnsi="Calibri"/>
      <w:sz w:val="20"/>
      <w:szCs w:val="20"/>
    </w:rPr>
  </w:style>
  <w:style w:type="paragraph" w:styleId="CommentSubject">
    <w:name w:val="annotation subject"/>
    <w:basedOn w:val="CommentText"/>
    <w:next w:val="CommentText"/>
    <w:link w:val="CommentSubjectChar"/>
    <w:uiPriority w:val="99"/>
    <w:unhideWhenUsed/>
    <w:rsid w:val="00502531"/>
    <w:rPr>
      <w:b/>
      <w:bCs/>
    </w:rPr>
  </w:style>
  <w:style w:type="character" w:customStyle="1" w:styleId="CommentSubjectChar">
    <w:name w:val="Comment Subject Char"/>
    <w:basedOn w:val="CommentTextChar"/>
    <w:link w:val="CommentSubject"/>
    <w:uiPriority w:val="99"/>
    <w:rsid w:val="00502531"/>
    <w:rPr>
      <w:rFonts w:ascii="Calibri" w:hAnsi="Calibri"/>
      <w:b/>
      <w:bCs/>
      <w:sz w:val="20"/>
      <w:szCs w:val="20"/>
    </w:rPr>
  </w:style>
  <w:style w:type="paragraph" w:customStyle="1" w:styleId="maintext">
    <w:name w:val="main text"/>
    <w:basedOn w:val="Normal"/>
    <w:uiPriority w:val="1"/>
    <w:rsid w:val="00502531"/>
    <w:pPr>
      <w:spacing w:after="200" w:line="276" w:lineRule="auto"/>
    </w:pPr>
    <w:rPr>
      <w:rFonts w:eastAsia="Calibri" w:cs="Calibri"/>
      <w:lang w:val="en-US" w:eastAsia="en-CA"/>
    </w:rPr>
  </w:style>
  <w:style w:type="table" w:styleId="TableGrid">
    <w:name w:val="Table Grid"/>
    <w:basedOn w:val="TableNormal"/>
    <w:uiPriority w:val="59"/>
    <w:rsid w:val="00502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PageDate">
    <w:name w:val="Cover Page Date"/>
    <w:basedOn w:val="Normal"/>
    <w:rsid w:val="00502531"/>
    <w:pPr>
      <w:spacing w:line="290" w:lineRule="exact"/>
    </w:pPr>
    <w:rPr>
      <w:rFonts w:eastAsia="Times New Roman" w:cs="Times New Roman"/>
      <w:color w:val="404040" w:themeColor="text1" w:themeTint="BF"/>
      <w:spacing w:val="10"/>
      <w:sz w:val="28"/>
      <w:lang w:eastAsia="en-CA"/>
    </w:rPr>
  </w:style>
  <w:style w:type="paragraph" w:customStyle="1" w:styleId="ReportTitle">
    <w:name w:val="Report Title"/>
    <w:basedOn w:val="Normal"/>
    <w:rsid w:val="00502531"/>
    <w:pPr>
      <w:spacing w:before="2160" w:after="240" w:line="880" w:lineRule="exact"/>
    </w:pPr>
    <w:rPr>
      <w:rFonts w:eastAsia="Times New Roman" w:cs="Times New Roman"/>
      <w:noProof/>
      <w:color w:val="404040" w:themeColor="text1" w:themeTint="BF"/>
      <w:sz w:val="88"/>
      <w:szCs w:val="88"/>
      <w:lang w:eastAsia="en-CA"/>
    </w:rPr>
  </w:style>
  <w:style w:type="paragraph" w:customStyle="1" w:styleId="ReportSubtitle">
    <w:name w:val="Report Subtitle"/>
    <w:next w:val="CoverPageDate"/>
    <w:rsid w:val="00502531"/>
    <w:pPr>
      <w:spacing w:after="6720" w:line="480" w:lineRule="exact"/>
      <w:ind w:left="0" w:right="2245" w:firstLine="0"/>
    </w:pPr>
    <w:rPr>
      <w:rFonts w:ascii="Calibri" w:hAnsi="Calibri"/>
      <w:color w:val="404040" w:themeColor="text1" w:themeTint="BF"/>
      <w:sz w:val="48"/>
      <w:szCs w:val="52"/>
      <w:lang w:val="en-US"/>
    </w:rPr>
  </w:style>
  <w:style w:type="character" w:styleId="Hyperlink">
    <w:name w:val="Hyperlink"/>
    <w:uiPriority w:val="99"/>
    <w:rsid w:val="00502531"/>
    <w:rPr>
      <w:rFonts w:ascii="Calibri" w:hAnsi="Calibri"/>
      <w:b w:val="0"/>
      <w:color w:val="60A238"/>
      <w:u w:val="single"/>
    </w:rPr>
  </w:style>
  <w:style w:type="character" w:customStyle="1" w:styleId="Bold">
    <w:name w:val="Bold"/>
    <w:uiPriority w:val="1"/>
    <w:qFormat/>
    <w:rsid w:val="00502531"/>
    <w:rPr>
      <w:b/>
    </w:rPr>
  </w:style>
  <w:style w:type="paragraph" w:customStyle="1" w:styleId="Bullets">
    <w:name w:val="Bullets"/>
    <w:basedOn w:val="Normal"/>
    <w:rsid w:val="00502531"/>
    <w:pPr>
      <w:keepNext/>
      <w:numPr>
        <w:numId w:val="24"/>
      </w:numPr>
      <w:spacing w:after="240"/>
      <w:ind w:right="573"/>
    </w:pPr>
    <w:rPr>
      <w:rFonts w:eastAsia="Calibri" w:cs="Times New Roman"/>
      <w:szCs w:val="20"/>
      <w:lang w:val="en-US" w:eastAsia="en-CA"/>
    </w:rPr>
  </w:style>
  <w:style w:type="character" w:customStyle="1" w:styleId="Heading5Char">
    <w:name w:val="Heading 5 Char"/>
    <w:basedOn w:val="DefaultParagraphFont"/>
    <w:link w:val="Heading5"/>
    <w:rsid w:val="00AD7085"/>
    <w:rPr>
      <w:rFonts w:ascii="Calibri" w:eastAsiaTheme="majorEastAsia" w:hAnsi="Calibri" w:cstheme="majorBidi"/>
      <w:b/>
      <w:color w:val="60A238"/>
      <w:sz w:val="28"/>
    </w:rPr>
  </w:style>
  <w:style w:type="character" w:customStyle="1" w:styleId="Heading6Char">
    <w:name w:val="Heading 6 Char"/>
    <w:basedOn w:val="DefaultParagraphFont"/>
    <w:link w:val="Heading6"/>
    <w:rsid w:val="00AD7085"/>
    <w:rPr>
      <w:rFonts w:ascii="Calibri" w:eastAsiaTheme="majorEastAsia" w:hAnsi="Calibri" w:cstheme="majorBidi"/>
      <w:b/>
      <w:iCs/>
      <w:color w:val="60A238"/>
      <w:sz w:val="24"/>
    </w:rPr>
  </w:style>
  <w:style w:type="character" w:styleId="LineNumber">
    <w:name w:val="line number"/>
    <w:basedOn w:val="DefaultParagraphFont"/>
    <w:uiPriority w:val="99"/>
    <w:semiHidden/>
    <w:unhideWhenUsed/>
    <w:rsid w:val="00502531"/>
  </w:style>
  <w:style w:type="paragraph" w:styleId="MessageHeader">
    <w:name w:val="Message Header"/>
    <w:basedOn w:val="Normal"/>
    <w:link w:val="MessageHeaderChar"/>
    <w:uiPriority w:val="99"/>
    <w:rsid w:val="00502531"/>
    <w:pPr>
      <w:pBdr>
        <w:top w:val="single" w:sz="6" w:space="10" w:color="FFFFFF" w:themeColor="background1"/>
        <w:left w:val="single" w:sz="6" w:space="10" w:color="FFFFFF" w:themeColor="background1"/>
        <w:bottom w:val="single" w:sz="6" w:space="10" w:color="FFFFFF" w:themeColor="background1"/>
        <w:right w:val="single" w:sz="6" w:space="10" w:color="FFFFFF" w:themeColor="background1"/>
      </w:pBdr>
      <w:shd w:val="clear" w:color="auto" w:fill="6DE3FF"/>
      <w:ind w:left="1134" w:hanging="1134"/>
    </w:pPr>
    <w:rPr>
      <w:rFonts w:eastAsiaTheme="majorEastAsia" w:cstheme="majorBidi"/>
      <w:sz w:val="72"/>
      <w:szCs w:val="24"/>
    </w:rPr>
  </w:style>
  <w:style w:type="character" w:customStyle="1" w:styleId="MessageHeaderChar">
    <w:name w:val="Message Header Char"/>
    <w:basedOn w:val="DefaultParagraphFont"/>
    <w:link w:val="MessageHeader"/>
    <w:uiPriority w:val="99"/>
    <w:rsid w:val="00502531"/>
    <w:rPr>
      <w:rFonts w:ascii="Calibri" w:eastAsiaTheme="majorEastAsia" w:hAnsi="Calibri" w:cstheme="majorBidi"/>
      <w:sz w:val="72"/>
      <w:szCs w:val="24"/>
      <w:shd w:val="clear" w:color="auto" w:fill="6DE3FF"/>
    </w:rPr>
  </w:style>
  <w:style w:type="paragraph" w:styleId="TOC1">
    <w:name w:val="toc 1"/>
    <w:basedOn w:val="Normal"/>
    <w:next w:val="Normal"/>
    <w:autoRedefine/>
    <w:uiPriority w:val="39"/>
    <w:unhideWhenUsed/>
    <w:rsid w:val="00420818"/>
    <w:pPr>
      <w:tabs>
        <w:tab w:val="left" w:pos="284"/>
        <w:tab w:val="right" w:leader="dot" w:pos="9350"/>
      </w:tabs>
      <w:spacing w:before="120" w:after="120" w:line="276" w:lineRule="auto"/>
    </w:pPr>
    <w:rPr>
      <w:rFonts w:eastAsia="Calibri" w:cs="Calibri"/>
      <w:b/>
      <w:noProof/>
      <w:color w:val="262626"/>
      <w:sz w:val="24"/>
      <w:szCs w:val="24"/>
      <w:lang w:val="en-US"/>
    </w:rPr>
  </w:style>
  <w:style w:type="paragraph" w:styleId="TOC2">
    <w:name w:val="toc 2"/>
    <w:basedOn w:val="Normal"/>
    <w:next w:val="Normal"/>
    <w:autoRedefine/>
    <w:uiPriority w:val="39"/>
    <w:unhideWhenUsed/>
    <w:qFormat/>
    <w:rsid w:val="00420818"/>
    <w:pPr>
      <w:tabs>
        <w:tab w:val="left" w:pos="709"/>
        <w:tab w:val="right" w:leader="dot" w:pos="9350"/>
      </w:tabs>
      <w:spacing w:line="276" w:lineRule="auto"/>
      <w:ind w:left="220"/>
    </w:pPr>
    <w:rPr>
      <w:rFonts w:eastAsia="Calibri" w:cs="Calibri"/>
      <w:noProof/>
      <w:color w:val="262626"/>
      <w:lang w:val="en-US"/>
    </w:rPr>
  </w:style>
  <w:style w:type="paragraph" w:styleId="TOC3">
    <w:name w:val="toc 3"/>
    <w:basedOn w:val="Normal"/>
    <w:next w:val="Normal"/>
    <w:autoRedefine/>
    <w:uiPriority w:val="39"/>
    <w:unhideWhenUsed/>
    <w:rsid w:val="00420818"/>
    <w:pPr>
      <w:spacing w:after="100" w:line="276" w:lineRule="auto"/>
      <w:ind w:left="440"/>
    </w:pPr>
    <w:rPr>
      <w:rFonts w:asciiTheme="minorHAnsi" w:hAnsiTheme="minorHAnsi"/>
    </w:rPr>
  </w:style>
  <w:style w:type="paragraph" w:styleId="TOC4">
    <w:name w:val="toc 4"/>
    <w:basedOn w:val="Normal"/>
    <w:next w:val="Normal"/>
    <w:autoRedefine/>
    <w:uiPriority w:val="39"/>
    <w:unhideWhenUsed/>
    <w:rsid w:val="00420818"/>
    <w:pPr>
      <w:spacing w:after="100" w:line="276" w:lineRule="auto"/>
      <w:ind w:left="660"/>
    </w:pPr>
    <w:rPr>
      <w:rFonts w:asciiTheme="minorHAnsi" w:hAnsiTheme="minorHAnsi"/>
    </w:rPr>
  </w:style>
  <w:style w:type="paragraph" w:styleId="BalloonText">
    <w:name w:val="Balloon Text"/>
    <w:basedOn w:val="Normal"/>
    <w:link w:val="BalloonTextChar"/>
    <w:uiPriority w:val="99"/>
    <w:semiHidden/>
    <w:unhideWhenUsed/>
    <w:rsid w:val="00502531"/>
    <w:rPr>
      <w:rFonts w:ascii="Tahoma" w:hAnsi="Tahoma" w:cs="Tahoma"/>
      <w:sz w:val="16"/>
      <w:szCs w:val="16"/>
    </w:rPr>
  </w:style>
  <w:style w:type="character" w:customStyle="1" w:styleId="BalloonTextChar">
    <w:name w:val="Balloon Text Char"/>
    <w:basedOn w:val="DefaultParagraphFont"/>
    <w:link w:val="BalloonText"/>
    <w:uiPriority w:val="99"/>
    <w:semiHidden/>
    <w:rsid w:val="00502531"/>
    <w:rPr>
      <w:rFonts w:ascii="Tahoma" w:hAnsi="Tahoma" w:cs="Tahoma"/>
      <w:sz w:val="16"/>
      <w:szCs w:val="16"/>
    </w:rPr>
  </w:style>
  <w:style w:type="paragraph" w:styleId="ListNumber">
    <w:name w:val="List Number"/>
    <w:basedOn w:val="Normal"/>
    <w:uiPriority w:val="1"/>
    <w:rsid w:val="00502531"/>
    <w:pPr>
      <w:numPr>
        <w:numId w:val="31"/>
      </w:numPr>
      <w:contextualSpacing/>
    </w:pPr>
  </w:style>
  <w:style w:type="paragraph" w:styleId="BlockText">
    <w:name w:val="Block Text"/>
    <w:basedOn w:val="Normal"/>
    <w:uiPriority w:val="99"/>
    <w:rsid w:val="0050253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PreparedbyAuthors">
    <w:name w:val="Prepared by Authors"/>
    <w:rsid w:val="00502531"/>
    <w:pPr>
      <w:ind w:left="0" w:firstLine="0"/>
    </w:pPr>
    <w:rPr>
      <w:rFonts w:ascii="Calibri" w:eastAsia="Times New Roman" w:hAnsi="Calibri" w:cs="Calibri"/>
    </w:rPr>
  </w:style>
  <w:style w:type="paragraph" w:styleId="ListBullet">
    <w:name w:val="List Bullet"/>
    <w:basedOn w:val="Normal"/>
    <w:uiPriority w:val="1"/>
    <w:rsid w:val="00502531"/>
    <w:pPr>
      <w:numPr>
        <w:numId w:val="28"/>
      </w:numPr>
      <w:contextualSpacing/>
    </w:pPr>
  </w:style>
  <w:style w:type="character" w:styleId="EndnoteReference">
    <w:name w:val="endnote reference"/>
    <w:basedOn w:val="DefaultParagraphFont"/>
    <w:uiPriority w:val="99"/>
    <w:semiHidden/>
    <w:unhideWhenUsed/>
    <w:rsid w:val="00502531"/>
    <w:rPr>
      <w:vertAlign w:val="superscript"/>
    </w:rPr>
  </w:style>
  <w:style w:type="paragraph" w:styleId="FootnoteText">
    <w:name w:val="footnote text"/>
    <w:basedOn w:val="Normal"/>
    <w:link w:val="FootnoteTextChar"/>
    <w:uiPriority w:val="99"/>
    <w:semiHidden/>
    <w:unhideWhenUsed/>
    <w:rsid w:val="00502531"/>
    <w:rPr>
      <w:sz w:val="20"/>
      <w:szCs w:val="20"/>
    </w:rPr>
  </w:style>
  <w:style w:type="character" w:customStyle="1" w:styleId="FootnoteTextChar">
    <w:name w:val="Footnote Text Char"/>
    <w:basedOn w:val="DefaultParagraphFont"/>
    <w:link w:val="FootnoteText"/>
    <w:uiPriority w:val="99"/>
    <w:semiHidden/>
    <w:rsid w:val="00502531"/>
    <w:rPr>
      <w:rFonts w:ascii="Calibri" w:hAnsi="Calibri"/>
      <w:sz w:val="20"/>
      <w:szCs w:val="20"/>
    </w:rPr>
  </w:style>
  <w:style w:type="character" w:styleId="FootnoteReference">
    <w:name w:val="footnote reference"/>
    <w:basedOn w:val="DefaultParagraphFont"/>
    <w:uiPriority w:val="99"/>
    <w:semiHidden/>
    <w:unhideWhenUsed/>
    <w:rsid w:val="00502531"/>
    <w:rPr>
      <w:vertAlign w:val="superscript"/>
    </w:rPr>
  </w:style>
  <w:style w:type="paragraph" w:customStyle="1" w:styleId="Calloutbox">
    <w:name w:val="Callout box"/>
    <w:basedOn w:val="BodyText"/>
    <w:next w:val="BodyText"/>
    <w:qFormat/>
    <w:rsid w:val="00502531"/>
    <w:pPr>
      <w:pBdr>
        <w:top w:val="single" w:sz="4" w:space="10" w:color="FFFFFF" w:themeColor="background1"/>
        <w:left w:val="single" w:sz="36" w:space="10" w:color="60A238"/>
        <w:bottom w:val="single" w:sz="4" w:space="10" w:color="FFFFFF" w:themeColor="background1"/>
        <w:right w:val="single" w:sz="4" w:space="10" w:color="FFFFFF" w:themeColor="background1"/>
      </w:pBdr>
      <w:shd w:val="clear" w:color="auto" w:fill="D9D9D9" w:themeFill="background1" w:themeFillShade="D9"/>
      <w:spacing w:before="240" w:after="240"/>
      <w:ind w:left="284"/>
    </w:pPr>
    <w:rPr>
      <w:b/>
      <w:sz w:val="24"/>
    </w:rPr>
  </w:style>
  <w:style w:type="paragraph" w:customStyle="1" w:styleId="Calloutboxleft">
    <w:name w:val="Callout box left"/>
    <w:basedOn w:val="Calloutbox"/>
    <w:next w:val="BodyText"/>
    <w:qFormat/>
    <w:rsid w:val="00502531"/>
    <w:pPr>
      <w:framePr w:w="4536" w:hSpace="227" w:wrap="around" w:vAnchor="text" w:hAnchor="text" w:y="1"/>
      <w:spacing w:before="0" w:after="0"/>
    </w:pPr>
  </w:style>
  <w:style w:type="paragraph" w:customStyle="1" w:styleId="Calloutboxright">
    <w:name w:val="Callout box right"/>
    <w:basedOn w:val="Calloutboxleft"/>
    <w:next w:val="BodyText"/>
    <w:qFormat/>
    <w:rsid w:val="00502531"/>
    <w:pPr>
      <w:framePr w:wrap="around" w:xAlign="right"/>
    </w:pPr>
  </w:style>
  <w:style w:type="paragraph" w:customStyle="1" w:styleId="Calloutboxgreen">
    <w:name w:val="Callout box green"/>
    <w:basedOn w:val="Calloutbox"/>
    <w:next w:val="BodyText"/>
    <w:uiPriority w:val="99"/>
    <w:semiHidden/>
    <w:locked/>
    <w:rsid w:val="00502531"/>
    <w:pPr>
      <w:shd w:val="clear" w:color="auto" w:fill="C3DFB2"/>
    </w:pPr>
  </w:style>
  <w:style w:type="paragraph" w:customStyle="1" w:styleId="Calloutboxgreen2">
    <w:name w:val="Callout box green 2"/>
    <w:basedOn w:val="Calloutboxgreen"/>
    <w:next w:val="BodyText"/>
    <w:uiPriority w:val="99"/>
    <w:semiHidden/>
    <w:qFormat/>
    <w:locked/>
    <w:rsid w:val="00502531"/>
    <w:pPr>
      <w:pBdr>
        <w:left w:val="single" w:sz="4" w:space="10" w:color="FFFFFF" w:themeColor="background1"/>
      </w:pBdr>
    </w:pPr>
  </w:style>
  <w:style w:type="paragraph" w:customStyle="1" w:styleId="Companyaddressbackcover">
    <w:name w:val="Company address back cover"/>
    <w:basedOn w:val="maintext"/>
    <w:rsid w:val="00502531"/>
    <w:pPr>
      <w:spacing w:before="8000"/>
    </w:pPr>
    <w:rPr>
      <w:noProof/>
      <w:lang w:val="en-CA"/>
    </w:rPr>
  </w:style>
  <w:style w:type="character" w:customStyle="1" w:styleId="Heading8Char">
    <w:name w:val="Heading 8 Char"/>
    <w:basedOn w:val="DefaultParagraphFont"/>
    <w:link w:val="Heading8"/>
    <w:uiPriority w:val="9"/>
    <w:rsid w:val="00502531"/>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502531"/>
    <w:rPr>
      <w:rFonts w:asciiTheme="majorHAnsi" w:eastAsiaTheme="majorEastAsia" w:hAnsiTheme="majorHAnsi" w:cstheme="majorBidi"/>
      <w:i/>
      <w:iCs/>
      <w:color w:val="404040" w:themeColor="text1" w:themeTint="BF"/>
    </w:rPr>
  </w:style>
  <w:style w:type="character" w:styleId="SubtleEmphasis">
    <w:name w:val="Subtle Emphasis"/>
    <w:basedOn w:val="DefaultParagraphFont"/>
    <w:uiPriority w:val="19"/>
    <w:rsid w:val="00502531"/>
    <w:rPr>
      <w:i/>
      <w:iCs/>
      <w:color w:val="808080" w:themeColor="text1" w:themeTint="7F"/>
    </w:rPr>
  </w:style>
  <w:style w:type="character" w:customStyle="1" w:styleId="StrongGreen">
    <w:name w:val="Strong Green"/>
    <w:basedOn w:val="Strong"/>
    <w:uiPriority w:val="1"/>
    <w:qFormat/>
    <w:rsid w:val="007B7FA0"/>
    <w:rPr>
      <w:b/>
      <w:bCs/>
      <w:color w:val="60A238"/>
    </w:rPr>
  </w:style>
  <w:style w:type="paragraph" w:customStyle="1" w:styleId="Calloutboxwithbullets">
    <w:name w:val="Callout box with bullets"/>
    <w:basedOn w:val="Calloutbox"/>
    <w:qFormat/>
    <w:rsid w:val="00502531"/>
    <w:pPr>
      <w:numPr>
        <w:numId w:val="25"/>
      </w:numPr>
    </w:pPr>
  </w:style>
  <w:style w:type="paragraph" w:customStyle="1" w:styleId="SurveillanceHeading">
    <w:name w:val="Surveillance Heading"/>
    <w:basedOn w:val="Normal"/>
    <w:rsid w:val="00502531"/>
    <w:pPr>
      <w:pBdr>
        <w:top w:val="single" w:sz="4" w:space="10" w:color="FFFFFF" w:themeColor="background1"/>
        <w:bottom w:val="single" w:sz="4" w:space="10" w:color="FFFFFF" w:themeColor="background1"/>
        <w:right w:val="single" w:sz="4" w:space="10" w:color="FFFFFF" w:themeColor="background1"/>
      </w:pBdr>
      <w:shd w:val="clear" w:color="auto" w:fill="D1F6FF"/>
      <w:spacing w:before="240"/>
      <w:ind w:firstLine="284"/>
      <w:jc w:val="center"/>
    </w:pPr>
    <w:rPr>
      <w:b/>
      <w:sz w:val="40"/>
      <w:szCs w:val="48"/>
    </w:rPr>
  </w:style>
  <w:style w:type="paragraph" w:customStyle="1" w:styleId="SurveillanceSubheading">
    <w:name w:val="Surveillance Subheading"/>
    <w:basedOn w:val="Heading1"/>
    <w:rsid w:val="00502531"/>
    <w:pPr>
      <w:spacing w:after="120"/>
      <w:jc w:val="center"/>
    </w:pPr>
    <w:rPr>
      <w:b/>
      <w:bCs w:val="0"/>
      <w:color w:val="auto"/>
      <w:sz w:val="36"/>
    </w:rPr>
  </w:style>
  <w:style w:type="paragraph" w:customStyle="1" w:styleId="RequestTitle">
    <w:name w:val="Request Title"/>
    <w:basedOn w:val="BodyText"/>
    <w:next w:val="BodyText"/>
    <w:qFormat/>
    <w:rsid w:val="00502531"/>
    <w:pPr>
      <w:pBdr>
        <w:top w:val="single" w:sz="4" w:space="10" w:color="FFFFFF" w:themeColor="background1"/>
        <w:bottom w:val="single" w:sz="4" w:space="10" w:color="FFFFFF" w:themeColor="background1"/>
        <w:right w:val="single" w:sz="4" w:space="10" w:color="FFFFFF" w:themeColor="background1"/>
      </w:pBdr>
      <w:shd w:val="clear" w:color="auto" w:fill="BFBFBF" w:themeFill="background1" w:themeFillShade="BF"/>
      <w:spacing w:before="240" w:after="240" w:line="240" w:lineRule="auto"/>
      <w:ind w:firstLine="284"/>
    </w:pPr>
    <w:rPr>
      <w:b/>
      <w:sz w:val="48"/>
      <w:szCs w:val="48"/>
    </w:rPr>
  </w:style>
  <w:style w:type="paragraph" w:customStyle="1" w:styleId="requesttypetext">
    <w:name w:val="request type text"/>
    <w:rsid w:val="00502531"/>
    <w:pPr>
      <w:spacing w:after="200" w:line="276" w:lineRule="auto"/>
      <w:ind w:left="0" w:firstLine="0"/>
      <w:jc w:val="right"/>
    </w:pPr>
    <w:rPr>
      <w:sz w:val="36"/>
    </w:rPr>
  </w:style>
  <w:style w:type="paragraph" w:styleId="ListNumber2">
    <w:name w:val="List Number 2"/>
    <w:basedOn w:val="Normal"/>
    <w:uiPriority w:val="1"/>
    <w:rsid w:val="00502531"/>
    <w:pPr>
      <w:numPr>
        <w:numId w:val="32"/>
      </w:numPr>
    </w:pPr>
  </w:style>
  <w:style w:type="paragraph" w:styleId="ListBullet2">
    <w:name w:val="List Bullet 2"/>
    <w:basedOn w:val="ListBullet"/>
    <w:uiPriority w:val="1"/>
    <w:rsid w:val="00502531"/>
    <w:pPr>
      <w:numPr>
        <w:numId w:val="0"/>
      </w:numPr>
    </w:pPr>
  </w:style>
  <w:style w:type="paragraph" w:styleId="ListBullet3">
    <w:name w:val="List Bullet 3"/>
    <w:basedOn w:val="ListBullet"/>
    <w:uiPriority w:val="1"/>
    <w:rsid w:val="00502531"/>
    <w:pPr>
      <w:numPr>
        <w:numId w:val="0"/>
      </w:numPr>
    </w:pPr>
  </w:style>
  <w:style w:type="paragraph" w:styleId="ListBullet4">
    <w:name w:val="List Bullet 4"/>
    <w:basedOn w:val="Normal"/>
    <w:uiPriority w:val="1"/>
    <w:rsid w:val="00502531"/>
    <w:pPr>
      <w:numPr>
        <w:numId w:val="29"/>
      </w:numPr>
      <w:contextualSpacing/>
    </w:pPr>
  </w:style>
  <w:style w:type="paragraph" w:styleId="ListBullet5">
    <w:name w:val="List Bullet 5"/>
    <w:basedOn w:val="Normal"/>
    <w:uiPriority w:val="1"/>
    <w:rsid w:val="00502531"/>
    <w:pPr>
      <w:numPr>
        <w:numId w:val="30"/>
      </w:numPr>
      <w:contextualSpacing/>
    </w:pPr>
  </w:style>
  <w:style w:type="paragraph" w:styleId="ListNumber3">
    <w:name w:val="List Number 3"/>
    <w:basedOn w:val="Normal"/>
    <w:uiPriority w:val="1"/>
    <w:rsid w:val="00502531"/>
    <w:pPr>
      <w:numPr>
        <w:numId w:val="33"/>
      </w:numPr>
      <w:contextualSpacing/>
    </w:pPr>
  </w:style>
  <w:style w:type="paragraph" w:styleId="ListNumber4">
    <w:name w:val="List Number 4"/>
    <w:basedOn w:val="Normal"/>
    <w:uiPriority w:val="1"/>
    <w:rsid w:val="00502531"/>
    <w:pPr>
      <w:numPr>
        <w:numId w:val="34"/>
      </w:numPr>
      <w:contextualSpacing/>
    </w:pPr>
  </w:style>
  <w:style w:type="paragraph" w:styleId="ListNumber5">
    <w:name w:val="List Number 5"/>
    <w:basedOn w:val="Normal"/>
    <w:uiPriority w:val="1"/>
    <w:rsid w:val="00502531"/>
    <w:pPr>
      <w:numPr>
        <w:numId w:val="35"/>
      </w:numPr>
      <w:contextualSpacing/>
    </w:pPr>
  </w:style>
  <w:style w:type="character" w:customStyle="1" w:styleId="BoldGreen">
    <w:name w:val="Bold Green"/>
    <w:basedOn w:val="Bold"/>
    <w:uiPriority w:val="1"/>
    <w:qFormat/>
    <w:rsid w:val="00502531"/>
    <w:rPr>
      <w:b/>
      <w:bCs w:val="0"/>
      <w:color w:val="60A238"/>
    </w:rPr>
  </w:style>
  <w:style w:type="character" w:customStyle="1" w:styleId="Italic">
    <w:name w:val="Italic"/>
    <w:uiPriority w:val="1"/>
    <w:rsid w:val="00502531"/>
    <w:rPr>
      <w:i/>
    </w:rPr>
  </w:style>
  <w:style w:type="paragraph" w:styleId="NoSpacing">
    <w:name w:val="No Spacing"/>
    <w:uiPriority w:val="1"/>
    <w:qFormat/>
    <w:rsid w:val="00502531"/>
    <w:pPr>
      <w:ind w:left="0" w:firstLine="0"/>
    </w:pPr>
    <w:rPr>
      <w:rFonts w:ascii="Calibri" w:hAnsi="Calibri"/>
    </w:rPr>
  </w:style>
  <w:style w:type="paragraph" w:styleId="ListParagraph">
    <w:name w:val="List Paragraph"/>
    <w:basedOn w:val="Normal"/>
    <w:uiPriority w:val="34"/>
    <w:qFormat/>
    <w:rsid w:val="001A27FF"/>
    <w:pPr>
      <w:ind w:left="720"/>
      <w:contextualSpacing/>
    </w:pPr>
    <w:rPr>
      <w:rFonts w:ascii="Helvetica" w:eastAsia="Times New Roman" w:hAnsi="Helvetica" w:cs="Helvetica"/>
      <w:sz w:val="16"/>
      <w:szCs w:val="16"/>
    </w:rPr>
  </w:style>
  <w:style w:type="table" w:customStyle="1" w:styleId="TableGrid1">
    <w:name w:val="Table Grid1"/>
    <w:basedOn w:val="TableNormal"/>
    <w:next w:val="TableGrid"/>
    <w:uiPriority w:val="59"/>
    <w:rsid w:val="00A642FA"/>
    <w:pPr>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5618">
      <w:bodyDiv w:val="1"/>
      <w:marLeft w:val="0"/>
      <w:marRight w:val="0"/>
      <w:marTop w:val="75"/>
      <w:marBottom w:val="525"/>
      <w:divBdr>
        <w:top w:val="none" w:sz="0" w:space="0" w:color="auto"/>
        <w:left w:val="none" w:sz="0" w:space="0" w:color="auto"/>
        <w:bottom w:val="none" w:sz="0" w:space="0" w:color="auto"/>
        <w:right w:val="none" w:sz="0" w:space="0" w:color="auto"/>
      </w:divBdr>
      <w:divsChild>
        <w:div w:id="532881659">
          <w:marLeft w:val="0"/>
          <w:marRight w:val="0"/>
          <w:marTop w:val="0"/>
          <w:marBottom w:val="0"/>
          <w:divBdr>
            <w:top w:val="none" w:sz="0" w:space="0" w:color="auto"/>
            <w:left w:val="none" w:sz="0" w:space="0" w:color="auto"/>
            <w:bottom w:val="none" w:sz="0" w:space="0" w:color="auto"/>
            <w:right w:val="none" w:sz="0" w:space="0" w:color="auto"/>
          </w:divBdr>
          <w:divsChild>
            <w:div w:id="21107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6245">
      <w:bodyDiv w:val="1"/>
      <w:marLeft w:val="0"/>
      <w:marRight w:val="0"/>
      <w:marTop w:val="75"/>
      <w:marBottom w:val="525"/>
      <w:divBdr>
        <w:top w:val="none" w:sz="0" w:space="0" w:color="auto"/>
        <w:left w:val="none" w:sz="0" w:space="0" w:color="auto"/>
        <w:bottom w:val="none" w:sz="0" w:space="0" w:color="auto"/>
        <w:right w:val="none" w:sz="0" w:space="0" w:color="auto"/>
      </w:divBdr>
      <w:divsChild>
        <w:div w:id="444350660">
          <w:marLeft w:val="0"/>
          <w:marRight w:val="0"/>
          <w:marTop w:val="0"/>
          <w:marBottom w:val="0"/>
          <w:divBdr>
            <w:top w:val="none" w:sz="0" w:space="0" w:color="auto"/>
            <w:left w:val="none" w:sz="0" w:space="0" w:color="auto"/>
            <w:bottom w:val="none" w:sz="0" w:space="0" w:color="auto"/>
            <w:right w:val="none" w:sz="0" w:space="0" w:color="auto"/>
          </w:divBdr>
          <w:divsChild>
            <w:div w:id="16264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448">
      <w:bodyDiv w:val="1"/>
      <w:marLeft w:val="0"/>
      <w:marRight w:val="0"/>
      <w:marTop w:val="75"/>
      <w:marBottom w:val="525"/>
      <w:divBdr>
        <w:top w:val="none" w:sz="0" w:space="0" w:color="auto"/>
        <w:left w:val="none" w:sz="0" w:space="0" w:color="auto"/>
        <w:bottom w:val="none" w:sz="0" w:space="0" w:color="auto"/>
        <w:right w:val="none" w:sz="0" w:space="0" w:color="auto"/>
      </w:divBdr>
      <w:divsChild>
        <w:div w:id="845635550">
          <w:marLeft w:val="0"/>
          <w:marRight w:val="0"/>
          <w:marTop w:val="0"/>
          <w:marBottom w:val="0"/>
          <w:divBdr>
            <w:top w:val="none" w:sz="0" w:space="0" w:color="auto"/>
            <w:left w:val="none" w:sz="0" w:space="0" w:color="auto"/>
            <w:bottom w:val="none" w:sz="0" w:space="0" w:color="auto"/>
            <w:right w:val="none" w:sz="0" w:space="0" w:color="auto"/>
          </w:divBdr>
          <w:divsChild>
            <w:div w:id="3968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66708">
      <w:bodyDiv w:val="1"/>
      <w:marLeft w:val="0"/>
      <w:marRight w:val="0"/>
      <w:marTop w:val="75"/>
      <w:marBottom w:val="525"/>
      <w:divBdr>
        <w:top w:val="none" w:sz="0" w:space="0" w:color="auto"/>
        <w:left w:val="none" w:sz="0" w:space="0" w:color="auto"/>
        <w:bottom w:val="none" w:sz="0" w:space="0" w:color="auto"/>
        <w:right w:val="none" w:sz="0" w:space="0" w:color="auto"/>
      </w:divBdr>
      <w:divsChild>
        <w:div w:id="33818866">
          <w:marLeft w:val="0"/>
          <w:marRight w:val="0"/>
          <w:marTop w:val="0"/>
          <w:marBottom w:val="0"/>
          <w:divBdr>
            <w:top w:val="none" w:sz="0" w:space="0" w:color="auto"/>
            <w:left w:val="none" w:sz="0" w:space="0" w:color="auto"/>
            <w:bottom w:val="none" w:sz="0" w:space="0" w:color="auto"/>
            <w:right w:val="none" w:sz="0" w:space="0" w:color="auto"/>
          </w:divBdr>
          <w:divsChild>
            <w:div w:id="10385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6647">
      <w:bodyDiv w:val="1"/>
      <w:marLeft w:val="0"/>
      <w:marRight w:val="0"/>
      <w:marTop w:val="75"/>
      <w:marBottom w:val="525"/>
      <w:divBdr>
        <w:top w:val="none" w:sz="0" w:space="0" w:color="auto"/>
        <w:left w:val="none" w:sz="0" w:space="0" w:color="auto"/>
        <w:bottom w:val="none" w:sz="0" w:space="0" w:color="auto"/>
        <w:right w:val="none" w:sz="0" w:space="0" w:color="auto"/>
      </w:divBdr>
      <w:divsChild>
        <w:div w:id="130488655">
          <w:marLeft w:val="0"/>
          <w:marRight w:val="0"/>
          <w:marTop w:val="0"/>
          <w:marBottom w:val="0"/>
          <w:divBdr>
            <w:top w:val="none" w:sz="0" w:space="0" w:color="auto"/>
            <w:left w:val="none" w:sz="0" w:space="0" w:color="auto"/>
            <w:bottom w:val="none" w:sz="0" w:space="0" w:color="auto"/>
            <w:right w:val="none" w:sz="0" w:space="0" w:color="auto"/>
          </w:divBdr>
          <w:divsChild>
            <w:div w:id="138571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7410">
      <w:bodyDiv w:val="1"/>
      <w:marLeft w:val="0"/>
      <w:marRight w:val="0"/>
      <w:marTop w:val="75"/>
      <w:marBottom w:val="525"/>
      <w:divBdr>
        <w:top w:val="none" w:sz="0" w:space="0" w:color="auto"/>
        <w:left w:val="none" w:sz="0" w:space="0" w:color="auto"/>
        <w:bottom w:val="none" w:sz="0" w:space="0" w:color="auto"/>
        <w:right w:val="none" w:sz="0" w:space="0" w:color="auto"/>
      </w:divBdr>
      <w:divsChild>
        <w:div w:id="448016440">
          <w:marLeft w:val="0"/>
          <w:marRight w:val="0"/>
          <w:marTop w:val="0"/>
          <w:marBottom w:val="0"/>
          <w:divBdr>
            <w:top w:val="none" w:sz="0" w:space="0" w:color="auto"/>
            <w:left w:val="none" w:sz="0" w:space="0" w:color="auto"/>
            <w:bottom w:val="none" w:sz="0" w:space="0" w:color="auto"/>
            <w:right w:val="none" w:sz="0" w:space="0" w:color="auto"/>
          </w:divBdr>
          <w:divsChild>
            <w:div w:id="5617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30562">
      <w:bodyDiv w:val="1"/>
      <w:marLeft w:val="0"/>
      <w:marRight w:val="0"/>
      <w:marTop w:val="75"/>
      <w:marBottom w:val="525"/>
      <w:divBdr>
        <w:top w:val="none" w:sz="0" w:space="0" w:color="auto"/>
        <w:left w:val="none" w:sz="0" w:space="0" w:color="auto"/>
        <w:bottom w:val="none" w:sz="0" w:space="0" w:color="auto"/>
        <w:right w:val="none" w:sz="0" w:space="0" w:color="auto"/>
      </w:divBdr>
      <w:divsChild>
        <w:div w:id="2095932024">
          <w:marLeft w:val="0"/>
          <w:marRight w:val="0"/>
          <w:marTop w:val="0"/>
          <w:marBottom w:val="0"/>
          <w:divBdr>
            <w:top w:val="none" w:sz="0" w:space="0" w:color="auto"/>
            <w:left w:val="none" w:sz="0" w:space="0" w:color="auto"/>
            <w:bottom w:val="none" w:sz="0" w:space="0" w:color="auto"/>
            <w:right w:val="none" w:sz="0" w:space="0" w:color="auto"/>
          </w:divBdr>
          <w:divsChild>
            <w:div w:id="5573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03689">
      <w:bodyDiv w:val="1"/>
      <w:marLeft w:val="0"/>
      <w:marRight w:val="0"/>
      <w:marTop w:val="0"/>
      <w:marBottom w:val="0"/>
      <w:divBdr>
        <w:top w:val="none" w:sz="0" w:space="0" w:color="auto"/>
        <w:left w:val="none" w:sz="0" w:space="0" w:color="auto"/>
        <w:bottom w:val="none" w:sz="0" w:space="0" w:color="auto"/>
        <w:right w:val="none" w:sz="0" w:space="0" w:color="auto"/>
      </w:divBdr>
    </w:div>
    <w:div w:id="845285523">
      <w:bodyDiv w:val="1"/>
      <w:marLeft w:val="0"/>
      <w:marRight w:val="0"/>
      <w:marTop w:val="0"/>
      <w:marBottom w:val="0"/>
      <w:divBdr>
        <w:top w:val="none" w:sz="0" w:space="0" w:color="auto"/>
        <w:left w:val="none" w:sz="0" w:space="0" w:color="auto"/>
        <w:bottom w:val="none" w:sz="0" w:space="0" w:color="auto"/>
        <w:right w:val="none" w:sz="0" w:space="0" w:color="auto"/>
      </w:divBdr>
    </w:div>
    <w:div w:id="865949332">
      <w:bodyDiv w:val="1"/>
      <w:marLeft w:val="0"/>
      <w:marRight w:val="0"/>
      <w:marTop w:val="75"/>
      <w:marBottom w:val="525"/>
      <w:divBdr>
        <w:top w:val="none" w:sz="0" w:space="0" w:color="auto"/>
        <w:left w:val="none" w:sz="0" w:space="0" w:color="auto"/>
        <w:bottom w:val="none" w:sz="0" w:space="0" w:color="auto"/>
        <w:right w:val="none" w:sz="0" w:space="0" w:color="auto"/>
      </w:divBdr>
      <w:divsChild>
        <w:div w:id="1825781804">
          <w:marLeft w:val="0"/>
          <w:marRight w:val="0"/>
          <w:marTop w:val="0"/>
          <w:marBottom w:val="0"/>
          <w:divBdr>
            <w:top w:val="none" w:sz="0" w:space="0" w:color="auto"/>
            <w:left w:val="none" w:sz="0" w:space="0" w:color="auto"/>
            <w:bottom w:val="none" w:sz="0" w:space="0" w:color="auto"/>
            <w:right w:val="none" w:sz="0" w:space="0" w:color="auto"/>
          </w:divBdr>
          <w:divsChild>
            <w:div w:id="10024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59258">
      <w:bodyDiv w:val="1"/>
      <w:marLeft w:val="0"/>
      <w:marRight w:val="0"/>
      <w:marTop w:val="0"/>
      <w:marBottom w:val="0"/>
      <w:divBdr>
        <w:top w:val="none" w:sz="0" w:space="0" w:color="auto"/>
        <w:left w:val="none" w:sz="0" w:space="0" w:color="auto"/>
        <w:bottom w:val="none" w:sz="0" w:space="0" w:color="auto"/>
        <w:right w:val="none" w:sz="0" w:space="0" w:color="auto"/>
      </w:divBdr>
    </w:div>
    <w:div w:id="1007830632">
      <w:bodyDiv w:val="1"/>
      <w:marLeft w:val="0"/>
      <w:marRight w:val="0"/>
      <w:marTop w:val="75"/>
      <w:marBottom w:val="525"/>
      <w:divBdr>
        <w:top w:val="none" w:sz="0" w:space="0" w:color="auto"/>
        <w:left w:val="none" w:sz="0" w:space="0" w:color="auto"/>
        <w:bottom w:val="none" w:sz="0" w:space="0" w:color="auto"/>
        <w:right w:val="none" w:sz="0" w:space="0" w:color="auto"/>
      </w:divBdr>
      <w:divsChild>
        <w:div w:id="1245341298">
          <w:marLeft w:val="0"/>
          <w:marRight w:val="0"/>
          <w:marTop w:val="0"/>
          <w:marBottom w:val="0"/>
          <w:divBdr>
            <w:top w:val="none" w:sz="0" w:space="0" w:color="auto"/>
            <w:left w:val="none" w:sz="0" w:space="0" w:color="auto"/>
            <w:bottom w:val="none" w:sz="0" w:space="0" w:color="auto"/>
            <w:right w:val="none" w:sz="0" w:space="0" w:color="auto"/>
          </w:divBdr>
          <w:divsChild>
            <w:div w:id="12585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99014">
      <w:bodyDiv w:val="1"/>
      <w:marLeft w:val="0"/>
      <w:marRight w:val="0"/>
      <w:marTop w:val="75"/>
      <w:marBottom w:val="525"/>
      <w:divBdr>
        <w:top w:val="none" w:sz="0" w:space="0" w:color="auto"/>
        <w:left w:val="none" w:sz="0" w:space="0" w:color="auto"/>
        <w:bottom w:val="none" w:sz="0" w:space="0" w:color="auto"/>
        <w:right w:val="none" w:sz="0" w:space="0" w:color="auto"/>
      </w:divBdr>
      <w:divsChild>
        <w:div w:id="72318769">
          <w:marLeft w:val="0"/>
          <w:marRight w:val="0"/>
          <w:marTop w:val="0"/>
          <w:marBottom w:val="0"/>
          <w:divBdr>
            <w:top w:val="none" w:sz="0" w:space="0" w:color="auto"/>
            <w:left w:val="none" w:sz="0" w:space="0" w:color="auto"/>
            <w:bottom w:val="none" w:sz="0" w:space="0" w:color="auto"/>
            <w:right w:val="none" w:sz="0" w:space="0" w:color="auto"/>
          </w:divBdr>
          <w:divsChild>
            <w:div w:id="7799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6948">
      <w:bodyDiv w:val="1"/>
      <w:marLeft w:val="0"/>
      <w:marRight w:val="0"/>
      <w:marTop w:val="75"/>
      <w:marBottom w:val="525"/>
      <w:divBdr>
        <w:top w:val="none" w:sz="0" w:space="0" w:color="auto"/>
        <w:left w:val="none" w:sz="0" w:space="0" w:color="auto"/>
        <w:bottom w:val="none" w:sz="0" w:space="0" w:color="auto"/>
        <w:right w:val="none" w:sz="0" w:space="0" w:color="auto"/>
      </w:divBdr>
      <w:divsChild>
        <w:div w:id="947468184">
          <w:marLeft w:val="0"/>
          <w:marRight w:val="0"/>
          <w:marTop w:val="0"/>
          <w:marBottom w:val="0"/>
          <w:divBdr>
            <w:top w:val="none" w:sz="0" w:space="0" w:color="auto"/>
            <w:left w:val="none" w:sz="0" w:space="0" w:color="auto"/>
            <w:bottom w:val="none" w:sz="0" w:space="0" w:color="auto"/>
            <w:right w:val="none" w:sz="0" w:space="0" w:color="auto"/>
          </w:divBdr>
          <w:divsChild>
            <w:div w:id="20096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975">
      <w:bodyDiv w:val="1"/>
      <w:marLeft w:val="0"/>
      <w:marRight w:val="0"/>
      <w:marTop w:val="0"/>
      <w:marBottom w:val="0"/>
      <w:divBdr>
        <w:top w:val="none" w:sz="0" w:space="0" w:color="auto"/>
        <w:left w:val="none" w:sz="0" w:space="0" w:color="auto"/>
        <w:bottom w:val="none" w:sz="0" w:space="0" w:color="auto"/>
        <w:right w:val="none" w:sz="0" w:space="0" w:color="auto"/>
      </w:divBdr>
      <w:divsChild>
        <w:div w:id="711417370">
          <w:marLeft w:val="446"/>
          <w:marRight w:val="0"/>
          <w:marTop w:val="240"/>
          <w:marBottom w:val="0"/>
          <w:divBdr>
            <w:top w:val="none" w:sz="0" w:space="0" w:color="auto"/>
            <w:left w:val="none" w:sz="0" w:space="0" w:color="auto"/>
            <w:bottom w:val="none" w:sz="0" w:space="0" w:color="auto"/>
            <w:right w:val="none" w:sz="0" w:space="0" w:color="auto"/>
          </w:divBdr>
        </w:div>
        <w:div w:id="920215813">
          <w:marLeft w:val="907"/>
          <w:marRight w:val="0"/>
          <w:marTop w:val="86"/>
          <w:marBottom w:val="0"/>
          <w:divBdr>
            <w:top w:val="none" w:sz="0" w:space="0" w:color="auto"/>
            <w:left w:val="none" w:sz="0" w:space="0" w:color="auto"/>
            <w:bottom w:val="none" w:sz="0" w:space="0" w:color="auto"/>
            <w:right w:val="none" w:sz="0" w:space="0" w:color="auto"/>
          </w:divBdr>
        </w:div>
        <w:div w:id="1214270575">
          <w:marLeft w:val="907"/>
          <w:marRight w:val="0"/>
          <w:marTop w:val="86"/>
          <w:marBottom w:val="0"/>
          <w:divBdr>
            <w:top w:val="none" w:sz="0" w:space="0" w:color="auto"/>
            <w:left w:val="none" w:sz="0" w:space="0" w:color="auto"/>
            <w:bottom w:val="none" w:sz="0" w:space="0" w:color="auto"/>
            <w:right w:val="none" w:sz="0" w:space="0" w:color="auto"/>
          </w:divBdr>
        </w:div>
        <w:div w:id="1530874916">
          <w:marLeft w:val="907"/>
          <w:marRight w:val="0"/>
          <w:marTop w:val="86"/>
          <w:marBottom w:val="0"/>
          <w:divBdr>
            <w:top w:val="none" w:sz="0" w:space="0" w:color="auto"/>
            <w:left w:val="none" w:sz="0" w:space="0" w:color="auto"/>
            <w:bottom w:val="none" w:sz="0" w:space="0" w:color="auto"/>
            <w:right w:val="none" w:sz="0" w:space="0" w:color="auto"/>
          </w:divBdr>
        </w:div>
        <w:div w:id="7873183">
          <w:marLeft w:val="907"/>
          <w:marRight w:val="0"/>
          <w:marTop w:val="86"/>
          <w:marBottom w:val="0"/>
          <w:divBdr>
            <w:top w:val="none" w:sz="0" w:space="0" w:color="auto"/>
            <w:left w:val="none" w:sz="0" w:space="0" w:color="auto"/>
            <w:bottom w:val="none" w:sz="0" w:space="0" w:color="auto"/>
            <w:right w:val="none" w:sz="0" w:space="0" w:color="auto"/>
          </w:divBdr>
        </w:div>
      </w:divsChild>
    </w:div>
    <w:div w:id="1324505431">
      <w:bodyDiv w:val="1"/>
      <w:marLeft w:val="0"/>
      <w:marRight w:val="0"/>
      <w:marTop w:val="75"/>
      <w:marBottom w:val="525"/>
      <w:divBdr>
        <w:top w:val="none" w:sz="0" w:space="0" w:color="auto"/>
        <w:left w:val="none" w:sz="0" w:space="0" w:color="auto"/>
        <w:bottom w:val="none" w:sz="0" w:space="0" w:color="auto"/>
        <w:right w:val="none" w:sz="0" w:space="0" w:color="auto"/>
      </w:divBdr>
      <w:divsChild>
        <w:div w:id="911548345">
          <w:marLeft w:val="0"/>
          <w:marRight w:val="0"/>
          <w:marTop w:val="0"/>
          <w:marBottom w:val="0"/>
          <w:divBdr>
            <w:top w:val="none" w:sz="0" w:space="0" w:color="auto"/>
            <w:left w:val="none" w:sz="0" w:space="0" w:color="auto"/>
            <w:bottom w:val="none" w:sz="0" w:space="0" w:color="auto"/>
            <w:right w:val="none" w:sz="0" w:space="0" w:color="auto"/>
          </w:divBdr>
          <w:divsChild>
            <w:div w:id="4736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4469">
      <w:bodyDiv w:val="1"/>
      <w:marLeft w:val="0"/>
      <w:marRight w:val="0"/>
      <w:marTop w:val="75"/>
      <w:marBottom w:val="525"/>
      <w:divBdr>
        <w:top w:val="none" w:sz="0" w:space="0" w:color="auto"/>
        <w:left w:val="none" w:sz="0" w:space="0" w:color="auto"/>
        <w:bottom w:val="none" w:sz="0" w:space="0" w:color="auto"/>
        <w:right w:val="none" w:sz="0" w:space="0" w:color="auto"/>
      </w:divBdr>
      <w:divsChild>
        <w:div w:id="819078379">
          <w:marLeft w:val="0"/>
          <w:marRight w:val="0"/>
          <w:marTop w:val="0"/>
          <w:marBottom w:val="0"/>
          <w:divBdr>
            <w:top w:val="none" w:sz="0" w:space="0" w:color="auto"/>
            <w:left w:val="none" w:sz="0" w:space="0" w:color="auto"/>
            <w:bottom w:val="none" w:sz="0" w:space="0" w:color="auto"/>
            <w:right w:val="none" w:sz="0" w:space="0" w:color="auto"/>
          </w:divBdr>
          <w:divsChild>
            <w:div w:id="20536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08709">
      <w:bodyDiv w:val="1"/>
      <w:marLeft w:val="0"/>
      <w:marRight w:val="0"/>
      <w:marTop w:val="75"/>
      <w:marBottom w:val="525"/>
      <w:divBdr>
        <w:top w:val="none" w:sz="0" w:space="0" w:color="auto"/>
        <w:left w:val="none" w:sz="0" w:space="0" w:color="auto"/>
        <w:bottom w:val="none" w:sz="0" w:space="0" w:color="auto"/>
        <w:right w:val="none" w:sz="0" w:space="0" w:color="auto"/>
      </w:divBdr>
      <w:divsChild>
        <w:div w:id="1253508650">
          <w:marLeft w:val="0"/>
          <w:marRight w:val="0"/>
          <w:marTop w:val="0"/>
          <w:marBottom w:val="0"/>
          <w:divBdr>
            <w:top w:val="none" w:sz="0" w:space="0" w:color="auto"/>
            <w:left w:val="none" w:sz="0" w:space="0" w:color="auto"/>
            <w:bottom w:val="none" w:sz="0" w:space="0" w:color="auto"/>
            <w:right w:val="none" w:sz="0" w:space="0" w:color="auto"/>
          </w:divBdr>
          <w:divsChild>
            <w:div w:id="11969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1361">
      <w:bodyDiv w:val="1"/>
      <w:marLeft w:val="0"/>
      <w:marRight w:val="0"/>
      <w:marTop w:val="75"/>
      <w:marBottom w:val="525"/>
      <w:divBdr>
        <w:top w:val="none" w:sz="0" w:space="0" w:color="auto"/>
        <w:left w:val="none" w:sz="0" w:space="0" w:color="auto"/>
        <w:bottom w:val="none" w:sz="0" w:space="0" w:color="auto"/>
        <w:right w:val="none" w:sz="0" w:space="0" w:color="auto"/>
      </w:divBdr>
      <w:divsChild>
        <w:div w:id="25252420">
          <w:marLeft w:val="0"/>
          <w:marRight w:val="0"/>
          <w:marTop w:val="0"/>
          <w:marBottom w:val="0"/>
          <w:divBdr>
            <w:top w:val="none" w:sz="0" w:space="0" w:color="auto"/>
            <w:left w:val="none" w:sz="0" w:space="0" w:color="auto"/>
            <w:bottom w:val="none" w:sz="0" w:space="0" w:color="auto"/>
            <w:right w:val="none" w:sz="0" w:space="0" w:color="auto"/>
          </w:divBdr>
          <w:divsChild>
            <w:div w:id="9120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60818">
      <w:bodyDiv w:val="1"/>
      <w:marLeft w:val="0"/>
      <w:marRight w:val="0"/>
      <w:marTop w:val="75"/>
      <w:marBottom w:val="525"/>
      <w:divBdr>
        <w:top w:val="none" w:sz="0" w:space="0" w:color="auto"/>
        <w:left w:val="none" w:sz="0" w:space="0" w:color="auto"/>
        <w:bottom w:val="none" w:sz="0" w:space="0" w:color="auto"/>
        <w:right w:val="none" w:sz="0" w:space="0" w:color="auto"/>
      </w:divBdr>
      <w:divsChild>
        <w:div w:id="417531215">
          <w:marLeft w:val="0"/>
          <w:marRight w:val="0"/>
          <w:marTop w:val="0"/>
          <w:marBottom w:val="0"/>
          <w:divBdr>
            <w:top w:val="none" w:sz="0" w:space="0" w:color="auto"/>
            <w:left w:val="none" w:sz="0" w:space="0" w:color="auto"/>
            <w:bottom w:val="none" w:sz="0" w:space="0" w:color="auto"/>
            <w:right w:val="none" w:sz="0" w:space="0" w:color="auto"/>
          </w:divBdr>
          <w:divsChild>
            <w:div w:id="13682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4193">
      <w:bodyDiv w:val="1"/>
      <w:marLeft w:val="0"/>
      <w:marRight w:val="0"/>
      <w:marTop w:val="75"/>
      <w:marBottom w:val="525"/>
      <w:divBdr>
        <w:top w:val="none" w:sz="0" w:space="0" w:color="auto"/>
        <w:left w:val="none" w:sz="0" w:space="0" w:color="auto"/>
        <w:bottom w:val="none" w:sz="0" w:space="0" w:color="auto"/>
        <w:right w:val="none" w:sz="0" w:space="0" w:color="auto"/>
      </w:divBdr>
      <w:divsChild>
        <w:div w:id="121191472">
          <w:marLeft w:val="0"/>
          <w:marRight w:val="0"/>
          <w:marTop w:val="0"/>
          <w:marBottom w:val="0"/>
          <w:divBdr>
            <w:top w:val="none" w:sz="0" w:space="0" w:color="auto"/>
            <w:left w:val="none" w:sz="0" w:space="0" w:color="auto"/>
            <w:bottom w:val="none" w:sz="0" w:space="0" w:color="auto"/>
            <w:right w:val="none" w:sz="0" w:space="0" w:color="auto"/>
          </w:divBdr>
          <w:divsChild>
            <w:div w:id="5365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4916">
      <w:bodyDiv w:val="1"/>
      <w:marLeft w:val="0"/>
      <w:marRight w:val="0"/>
      <w:marTop w:val="75"/>
      <w:marBottom w:val="525"/>
      <w:divBdr>
        <w:top w:val="none" w:sz="0" w:space="0" w:color="auto"/>
        <w:left w:val="none" w:sz="0" w:space="0" w:color="auto"/>
        <w:bottom w:val="none" w:sz="0" w:space="0" w:color="auto"/>
        <w:right w:val="none" w:sz="0" w:space="0" w:color="auto"/>
      </w:divBdr>
      <w:divsChild>
        <w:div w:id="804464865">
          <w:marLeft w:val="0"/>
          <w:marRight w:val="0"/>
          <w:marTop w:val="0"/>
          <w:marBottom w:val="0"/>
          <w:divBdr>
            <w:top w:val="none" w:sz="0" w:space="0" w:color="auto"/>
            <w:left w:val="none" w:sz="0" w:space="0" w:color="auto"/>
            <w:bottom w:val="none" w:sz="0" w:space="0" w:color="auto"/>
            <w:right w:val="none" w:sz="0" w:space="0" w:color="auto"/>
          </w:divBdr>
          <w:divsChild>
            <w:div w:id="5499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62515">
      <w:bodyDiv w:val="1"/>
      <w:marLeft w:val="0"/>
      <w:marRight w:val="0"/>
      <w:marTop w:val="75"/>
      <w:marBottom w:val="525"/>
      <w:divBdr>
        <w:top w:val="none" w:sz="0" w:space="0" w:color="auto"/>
        <w:left w:val="none" w:sz="0" w:space="0" w:color="auto"/>
        <w:bottom w:val="none" w:sz="0" w:space="0" w:color="auto"/>
        <w:right w:val="none" w:sz="0" w:space="0" w:color="auto"/>
      </w:divBdr>
      <w:divsChild>
        <w:div w:id="401831459">
          <w:marLeft w:val="0"/>
          <w:marRight w:val="0"/>
          <w:marTop w:val="0"/>
          <w:marBottom w:val="0"/>
          <w:divBdr>
            <w:top w:val="none" w:sz="0" w:space="0" w:color="auto"/>
            <w:left w:val="none" w:sz="0" w:space="0" w:color="auto"/>
            <w:bottom w:val="none" w:sz="0" w:space="0" w:color="auto"/>
            <w:right w:val="none" w:sz="0" w:space="0" w:color="auto"/>
          </w:divBdr>
          <w:divsChild>
            <w:div w:id="17027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7072">
      <w:bodyDiv w:val="1"/>
      <w:marLeft w:val="0"/>
      <w:marRight w:val="0"/>
      <w:marTop w:val="0"/>
      <w:marBottom w:val="0"/>
      <w:divBdr>
        <w:top w:val="none" w:sz="0" w:space="0" w:color="auto"/>
        <w:left w:val="none" w:sz="0" w:space="0" w:color="auto"/>
        <w:bottom w:val="none" w:sz="0" w:space="0" w:color="auto"/>
        <w:right w:val="none" w:sz="0" w:space="0" w:color="auto"/>
      </w:divBdr>
      <w:divsChild>
        <w:div w:id="458190535">
          <w:marLeft w:val="0"/>
          <w:marRight w:val="0"/>
          <w:marTop w:val="0"/>
          <w:marBottom w:val="0"/>
          <w:divBdr>
            <w:top w:val="none" w:sz="0" w:space="0" w:color="auto"/>
            <w:left w:val="none" w:sz="0" w:space="0" w:color="auto"/>
            <w:bottom w:val="none" w:sz="0" w:space="0" w:color="auto"/>
            <w:right w:val="none" w:sz="0" w:space="0" w:color="auto"/>
          </w:divBdr>
          <w:divsChild>
            <w:div w:id="1716538644">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zvbd@oahpp.ca"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3.jpe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iphissupport.moh@ontario.ca" TargetMode="External"/><Relationship Id="rId10" Type="http://schemas.openxmlformats.org/officeDocument/2006/relationships/webSettings" Target="webSettings.xml"/><Relationship Id="rId19" Type="http://schemas.openxmlformats.org/officeDocument/2006/relationships/footer" Target="footer3.xml"/><Relationship Id="rId27"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rita.Maharaj\Desktop\Companion%20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itle xmlns="d5ae676a-3e15-4238-99c7-d08cd00794f3">
      <Url>https://secure.publichealthontario.ca/en/BrowseByTopic/InfectiousDiseases/StandardizedQuestionnaires/Reportable%20Enteric%20Pathogens%20Companion%20Guide.docx</Url>
      <Description>Reportable Enteric Pathogens Companion Guide</Description>
    </DocumentTitle>
    <PublicationDate xmlns="d5ae676a-3e15-4238-99c7-d08cd00794f3">2017-06-27T04:00:00+00:00</Publication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BA741873B4D4D8372C069328806B6" ma:contentTypeVersion="7" ma:contentTypeDescription="Create a new document." ma:contentTypeScope="" ma:versionID="bbafd6616e0951017094eb245953cfb7">
  <xsd:schema xmlns:xsd="http://www.w3.org/2001/XMLSchema" xmlns:xs="http://www.w3.org/2001/XMLSchema" xmlns:p="http://schemas.microsoft.com/office/2006/metadata/properties" xmlns:ns2="ddd86614-e075-45fd-ad75-7be4b83b486d" targetNamespace="http://schemas.microsoft.com/office/2006/metadata/properties" ma:root="true" ma:fieldsID="0740b7c8f14678068dac7b511bfe4b7d"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4359BA77C7234449108F514D001B373" ma:contentTypeVersion="2" ma:contentTypeDescription="Create a new document." ma:contentTypeScope="" ma:versionID="f85214eae9898a619b0c2b94117eead9">
  <xsd:schema xmlns:xsd="http://www.w3.org/2001/XMLSchema" xmlns:xs="http://www.w3.org/2001/XMLSchema" xmlns:p="http://schemas.microsoft.com/office/2006/metadata/properties" xmlns:ns2="d5ae676a-3e15-4238-99c7-d08cd00794f3" targetNamespace="http://schemas.microsoft.com/office/2006/metadata/properties" ma:root="true" ma:fieldsID="2c742901113333b5cf50bfe1fdb94465" ns2:_="">
    <xsd:import namespace="d5ae676a-3e15-4238-99c7-d08cd00794f3"/>
    <xsd:element name="properties">
      <xsd:complexType>
        <xsd:sequence>
          <xsd:element name="documentManagement">
            <xsd:complexType>
              <xsd:all>
                <xsd:element ref="ns2:DocumentTitle" minOccurs="0"/>
                <xsd:element ref="ns2:Publication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e676a-3e15-4238-99c7-d08cd00794f3" elementFormDefault="qualified">
    <xsd:import namespace="http://schemas.microsoft.com/office/2006/documentManagement/types"/>
    <xsd:import namespace="http://schemas.microsoft.com/office/infopath/2007/PartnerControls"/>
    <xsd:element name="DocumentTitle" ma:index="8" nillable="true" ma:displayName="Document Title" ma:format="Hyperlink" ma:internalName="DocumentTitle">
      <xsd:complexType>
        <xsd:complexContent>
          <xsd:extension base="dms:URL">
            <xsd:sequence>
              <xsd:element name="Url" type="dms:ValidUrl" minOccurs="0" nillable="true"/>
              <xsd:element name="Description" type="xsd:string" nillable="true"/>
            </xsd:sequence>
          </xsd:extension>
        </xsd:complexContent>
      </xsd:complexType>
    </xsd:element>
    <xsd:element name="PublicationDate" ma:index="9" ma:displayName="Date of Publication" ma:format="DateOnly" ma:internalName="Public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1775D-B0B7-4499-86D5-89149A077B7D}"/>
</file>

<file path=customXml/itemProps2.xml><?xml version="1.0" encoding="utf-8"?>
<ds:datastoreItem xmlns:ds="http://schemas.openxmlformats.org/officeDocument/2006/customXml" ds:itemID="{F26C497F-150D-48AF-AA5F-20F09D1BF149}"/>
</file>

<file path=customXml/itemProps3.xml><?xml version="1.0" encoding="utf-8"?>
<ds:datastoreItem xmlns:ds="http://schemas.openxmlformats.org/officeDocument/2006/customXml" ds:itemID="{FE0CD591-88B9-4EBA-8D3E-D03814AD7506}"/>
</file>

<file path=customXml/itemProps4.xml><?xml version="1.0" encoding="utf-8"?>
<ds:datastoreItem xmlns:ds="http://schemas.openxmlformats.org/officeDocument/2006/customXml" ds:itemID="{41D6594A-6360-491F-8FFF-F47D8F65A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8CF556-FB88-4B23-B479-34EB6C69EB7A}"/>
</file>

<file path=docProps/app.xml><?xml version="1.0" encoding="utf-8"?>
<Properties xmlns="http://schemas.openxmlformats.org/officeDocument/2006/extended-properties" xmlns:vt="http://schemas.openxmlformats.org/officeDocument/2006/docPropsVTypes">
  <Template>Companion Guide</Template>
  <TotalTime>0</TotalTime>
  <Pages>11</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Ontario Agency for Health Protection and Promotion</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Reportable Enteric Pathogens Companion Guide</dc:title>
  <dc:creator>Windows User</dc:creator>
  <cp:lastModifiedBy>Dean Middleton</cp:lastModifiedBy>
  <cp:revision>2</cp:revision>
  <dcterms:created xsi:type="dcterms:W3CDTF">2017-06-27T18:26:00Z</dcterms:created>
  <dcterms:modified xsi:type="dcterms:W3CDTF">2017-06-27T18:26:00Z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0x01010054359BA77C7234449108F514D001B373</vt:lpwstr>
  </property>
  <property fmtid="{D5CDD505-2E9C-101B-9397-08002B2CF9AE}" pid="3" name="OAHPPLocation">
    <vt:lpwstr/>
  </property>
  <property fmtid="{D5CDD505-2E9C-101B-9397-08002B2CF9AE}" pid="4" name="ResourceCategory">
    <vt:lpwstr/>
  </property>
  <property fmtid="{D5CDD505-2E9C-101B-9397-08002B2CF9AE}" pid="5" name="PolicyIDMM">
    <vt:lpwstr/>
  </property>
  <property fmtid="{D5CDD505-2E9C-101B-9397-08002B2CF9AE}" pid="6" name="_dlc_DocIdItemGuid">
    <vt:lpwstr>79d98572-1a1a-42cb-9e43-8d5b85daafa9</vt:lpwstr>
  </property>
</Properties>
</file>