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35B20" w14:textId="488F9B08" w:rsidR="00D57F86" w:rsidRPr="00E747A2" w:rsidRDefault="00D57F86" w:rsidP="00F105B6">
      <w:pPr>
        <w:pStyle w:val="ReportTitle"/>
        <w:rPr>
          <w:sz w:val="72"/>
          <w:szCs w:val="72"/>
        </w:rPr>
      </w:pPr>
      <w:r w:rsidRPr="00E747A2">
        <w:rPr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23F4B473" wp14:editId="7DBB6D79">
            <wp:simplePos x="0" y="0"/>
            <wp:positionH relativeFrom="column">
              <wp:posOffset>3413315</wp:posOffset>
            </wp:positionH>
            <wp:positionV relativeFrom="paragraph">
              <wp:posOffset>-161290</wp:posOffset>
            </wp:positionV>
            <wp:extent cx="3036570" cy="712470"/>
            <wp:effectExtent l="0" t="0" r="0" b="0"/>
            <wp:wrapNone/>
            <wp:docPr id="7" name="Picture 4" descr="Public Health Ontario logo | Santé publique Ontario logo&#10;Partners for Health | Partenaires pour la 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4E0">
        <w:rPr>
          <w:sz w:val="72"/>
          <w:szCs w:val="72"/>
        </w:rPr>
        <w:t>P</w:t>
      </w:r>
      <w:r w:rsidR="00F72869">
        <w:rPr>
          <w:sz w:val="72"/>
          <w:szCs w:val="72"/>
        </w:rPr>
        <w:t>ublic Health Agency of Canada</w:t>
      </w:r>
      <w:r w:rsidR="00E747A2" w:rsidRPr="00E747A2">
        <w:rPr>
          <w:sz w:val="72"/>
          <w:szCs w:val="72"/>
        </w:rPr>
        <w:t xml:space="preserve"> </w:t>
      </w:r>
      <w:r w:rsidR="006534E0">
        <w:rPr>
          <w:sz w:val="72"/>
          <w:szCs w:val="72"/>
        </w:rPr>
        <w:t>Invasive Listeriosis Questionnaire</w:t>
      </w:r>
    </w:p>
    <w:p w14:paraId="73A84211" w14:textId="64D98EEE" w:rsidR="00344142" w:rsidRDefault="006534E0" w:rsidP="00344142">
      <w:pPr>
        <w:pStyle w:val="ReportSubtitle"/>
      </w:pPr>
      <w:proofErr w:type="spellStart"/>
      <w:proofErr w:type="gramStart"/>
      <w:r>
        <w:t>iPHIS</w:t>
      </w:r>
      <w:proofErr w:type="spellEnd"/>
      <w:proofErr w:type="gramEnd"/>
      <w:r>
        <w:t xml:space="preserve"> Mapping Tool</w:t>
      </w:r>
    </w:p>
    <w:p w14:paraId="7E2868FF" w14:textId="20907E58" w:rsidR="00E747A2" w:rsidRPr="00E747A2" w:rsidRDefault="0094398B" w:rsidP="00344142">
      <w:pPr>
        <w:pStyle w:val="ReportSubtitle"/>
        <w:rPr>
          <w:sz w:val="32"/>
        </w:rPr>
        <w:sectPr w:rsidR="00E747A2" w:rsidRPr="00E747A2" w:rsidSect="00EC46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26"/>
        </w:sectPr>
      </w:pPr>
      <w:r>
        <w:rPr>
          <w:sz w:val="32"/>
        </w:rPr>
        <w:t xml:space="preserve">August </w:t>
      </w:r>
      <w:r w:rsidR="0043059F">
        <w:rPr>
          <w:sz w:val="32"/>
        </w:rPr>
        <w:t>22</w:t>
      </w:r>
      <w:bookmarkStart w:id="0" w:name="_GoBack"/>
      <w:bookmarkEnd w:id="0"/>
      <w:r w:rsidR="0019055A">
        <w:rPr>
          <w:sz w:val="32"/>
        </w:rPr>
        <w:t>, 2017</w:t>
      </w:r>
    </w:p>
    <w:p w14:paraId="5E79B30E" w14:textId="77777777" w:rsidR="00D57F86" w:rsidRPr="00D57F86" w:rsidRDefault="00D57F86" w:rsidP="001776E6">
      <w:pPr>
        <w:pStyle w:val="Header"/>
        <w:sectPr w:rsidR="00D57F86" w:rsidRPr="00D57F86" w:rsidSect="001776E6">
          <w:head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26"/>
        </w:sectPr>
      </w:pPr>
      <w:bookmarkStart w:id="1" w:name="_Toc358645928"/>
      <w:bookmarkStart w:id="2" w:name="_Toc358646820"/>
    </w:p>
    <w:bookmarkEnd w:id="1"/>
    <w:bookmarkEnd w:id="2"/>
    <w:p w14:paraId="6712B7BC" w14:textId="77AE5952" w:rsidR="001A27FF" w:rsidRPr="00D57F86" w:rsidRDefault="001A27FF" w:rsidP="00F25D27">
      <w:pPr>
        <w:pStyle w:val="BodyText"/>
        <w:rPr>
          <w:highlight w:val="yellow"/>
        </w:rPr>
        <w:sectPr w:rsidR="001A27FF" w:rsidRPr="00D57F86" w:rsidSect="00582A67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26"/>
        </w:sectPr>
      </w:pPr>
    </w:p>
    <w:p w14:paraId="32262E54" w14:textId="77777777" w:rsidR="00BD1799" w:rsidRDefault="00582A67" w:rsidP="00582A67">
      <w:pPr>
        <w:pStyle w:val="Header"/>
        <w:rPr>
          <w:noProof/>
        </w:rPr>
      </w:pPr>
      <w:bookmarkStart w:id="3" w:name="_Toc351975517"/>
      <w:bookmarkStart w:id="4" w:name="_Toc355266808"/>
      <w:bookmarkStart w:id="5" w:name="_Toc355267128"/>
      <w:bookmarkStart w:id="6" w:name="_Toc355336409"/>
      <w:bookmarkStart w:id="7" w:name="_Toc355336528"/>
      <w:bookmarkStart w:id="8" w:name="_Toc355346125"/>
      <w:bookmarkStart w:id="9" w:name="_Toc355346282"/>
      <w:r>
        <w:rPr>
          <w:lang w:val="en-US"/>
        </w:rPr>
        <w:lastRenderedPageBreak/>
        <w:t>Contents</w:t>
      </w:r>
      <w:bookmarkEnd w:id="3"/>
      <w:bookmarkEnd w:id="4"/>
      <w:bookmarkEnd w:id="5"/>
      <w:bookmarkEnd w:id="6"/>
      <w:bookmarkEnd w:id="7"/>
      <w:bookmarkEnd w:id="8"/>
      <w:bookmarkEnd w:id="9"/>
      <w:r>
        <w:fldChar w:fldCharType="begin"/>
      </w:r>
      <w:r>
        <w:instrText xml:space="preserve"> TOC \o "1-4" \h \z \u </w:instrText>
      </w:r>
      <w:r>
        <w:fldChar w:fldCharType="separate"/>
      </w:r>
    </w:p>
    <w:p w14:paraId="7DCC1558" w14:textId="77777777" w:rsidR="00BD1799" w:rsidRDefault="00261030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420309209" w:history="1">
        <w:r w:rsidR="00BD1799" w:rsidRPr="00BA0807">
          <w:rPr>
            <w:rStyle w:val="Hyperlink"/>
          </w:rPr>
          <w:t>Purpose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_Toc420309209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3</w:t>
        </w:r>
        <w:r w:rsidR="00BD1799">
          <w:rPr>
            <w:webHidden/>
          </w:rPr>
          <w:fldChar w:fldCharType="end"/>
        </w:r>
      </w:hyperlink>
    </w:p>
    <w:p w14:paraId="195BC017" w14:textId="77777777" w:rsidR="00BD1799" w:rsidRDefault="00261030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hyperlink w:anchor="_Toc420309210" w:history="1">
        <w:r w:rsidR="00BD1799" w:rsidRPr="00BA0807">
          <w:rPr>
            <w:rStyle w:val="Hyperlink"/>
          </w:rPr>
          <w:t>PHAC Questionnaire Section and Corresponding iPHIS Data Entry Guidance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_Toc420309210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3</w:t>
        </w:r>
        <w:r w:rsidR="00BD1799">
          <w:rPr>
            <w:webHidden/>
          </w:rPr>
          <w:fldChar w:fldCharType="end"/>
        </w:r>
      </w:hyperlink>
    </w:p>
    <w:p w14:paraId="6FE4F437" w14:textId="77777777" w:rsidR="00BD1799" w:rsidRDefault="00261030">
      <w:pPr>
        <w:pStyle w:val="TOC2"/>
        <w:rPr>
          <w:rFonts w:asciiTheme="minorHAnsi" w:eastAsiaTheme="minorEastAsia" w:hAnsiTheme="minorHAnsi" w:cstheme="minorBidi"/>
          <w:color w:val="auto"/>
        </w:rPr>
      </w:pPr>
      <w:hyperlink w:anchor="_Toc420309211" w:history="1">
        <w:r w:rsidR="00BD1799" w:rsidRPr="00BA0807">
          <w:rPr>
            <w:rStyle w:val="Hyperlink"/>
          </w:rPr>
          <w:t>Section 1: Interviewer Details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_Toc420309211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3</w:t>
        </w:r>
        <w:r w:rsidR="00BD1799">
          <w:rPr>
            <w:webHidden/>
          </w:rPr>
          <w:fldChar w:fldCharType="end"/>
        </w:r>
      </w:hyperlink>
    </w:p>
    <w:p w14:paraId="3D79D538" w14:textId="77777777" w:rsidR="00BD1799" w:rsidRDefault="00261030">
      <w:pPr>
        <w:pStyle w:val="TOC2"/>
        <w:rPr>
          <w:rFonts w:asciiTheme="minorHAnsi" w:eastAsiaTheme="minorEastAsia" w:hAnsiTheme="minorHAnsi" w:cstheme="minorBidi"/>
          <w:color w:val="auto"/>
        </w:rPr>
      </w:pPr>
      <w:hyperlink w:anchor="_Toc420309212" w:history="1">
        <w:r w:rsidR="00BD1799" w:rsidRPr="00BA0807">
          <w:rPr>
            <w:rStyle w:val="Hyperlink"/>
          </w:rPr>
          <w:t>Section 2: Case Information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_Toc420309212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3</w:t>
        </w:r>
        <w:r w:rsidR="00BD1799">
          <w:rPr>
            <w:webHidden/>
          </w:rPr>
          <w:fldChar w:fldCharType="end"/>
        </w:r>
      </w:hyperlink>
    </w:p>
    <w:p w14:paraId="05F5AD46" w14:textId="77777777" w:rsidR="00BD1799" w:rsidRDefault="00261030">
      <w:pPr>
        <w:pStyle w:val="TOC4"/>
        <w:tabs>
          <w:tab w:val="right" w:pos="9350"/>
        </w:tabs>
        <w:rPr>
          <w:rFonts w:eastAsiaTheme="minorEastAsia"/>
          <w:noProof/>
          <w:lang w:val="en-US"/>
        </w:rPr>
      </w:pPr>
      <w:hyperlink w:anchor="_Toc420309213" w:history="1">
        <w:r w:rsidR="00BD1799" w:rsidRPr="00BA0807">
          <w:rPr>
            <w:rStyle w:val="Hyperlink"/>
            <w:noProof/>
          </w:rPr>
          <w:t>Listeria and Pregnancy</w:t>
        </w:r>
        <w:r w:rsidR="00BD1799">
          <w:rPr>
            <w:noProof/>
            <w:webHidden/>
          </w:rPr>
          <w:tab/>
        </w:r>
        <w:r w:rsidR="00BD1799">
          <w:rPr>
            <w:noProof/>
            <w:webHidden/>
          </w:rPr>
          <w:fldChar w:fldCharType="begin"/>
        </w:r>
        <w:r w:rsidR="00BD1799">
          <w:rPr>
            <w:noProof/>
            <w:webHidden/>
          </w:rPr>
          <w:instrText xml:space="preserve"> PAGEREF _Toc420309213 \h </w:instrText>
        </w:r>
        <w:r w:rsidR="00BD1799">
          <w:rPr>
            <w:noProof/>
            <w:webHidden/>
          </w:rPr>
        </w:r>
        <w:r w:rsidR="00BD1799">
          <w:rPr>
            <w:noProof/>
            <w:webHidden/>
          </w:rPr>
          <w:fldChar w:fldCharType="separate"/>
        </w:r>
        <w:r w:rsidR="00BD1799">
          <w:rPr>
            <w:noProof/>
            <w:webHidden/>
          </w:rPr>
          <w:t>3</w:t>
        </w:r>
        <w:r w:rsidR="00BD1799">
          <w:rPr>
            <w:noProof/>
            <w:webHidden/>
          </w:rPr>
          <w:fldChar w:fldCharType="end"/>
        </w:r>
      </w:hyperlink>
    </w:p>
    <w:p w14:paraId="3D05076F" w14:textId="77777777" w:rsidR="00BD1799" w:rsidRDefault="00261030">
      <w:pPr>
        <w:pStyle w:val="TOC2"/>
        <w:rPr>
          <w:rFonts w:asciiTheme="minorHAnsi" w:eastAsiaTheme="minorEastAsia" w:hAnsiTheme="minorHAnsi" w:cstheme="minorBidi"/>
          <w:color w:val="auto"/>
        </w:rPr>
      </w:pPr>
      <w:hyperlink w:anchor="_Toc420309214" w:history="1">
        <w:r w:rsidR="00BD1799" w:rsidRPr="00BA0807">
          <w:rPr>
            <w:rStyle w:val="Hyperlink"/>
          </w:rPr>
          <w:t>Section 3: Clinical Information: Non-pregnant Adults and Children &gt; 1 month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_Toc420309214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4</w:t>
        </w:r>
        <w:r w:rsidR="00BD1799">
          <w:rPr>
            <w:webHidden/>
          </w:rPr>
          <w:fldChar w:fldCharType="end"/>
        </w:r>
      </w:hyperlink>
    </w:p>
    <w:p w14:paraId="04FAFF3A" w14:textId="77777777" w:rsidR="00BD1799" w:rsidRDefault="00261030">
      <w:pPr>
        <w:pStyle w:val="TOC2"/>
        <w:rPr>
          <w:rFonts w:asciiTheme="minorHAnsi" w:eastAsiaTheme="minorEastAsia" w:hAnsiTheme="minorHAnsi" w:cstheme="minorBidi"/>
          <w:color w:val="auto"/>
        </w:rPr>
      </w:pPr>
      <w:hyperlink w:anchor="_Toc420309215" w:history="1">
        <w:r w:rsidR="00BD1799" w:rsidRPr="00BA0807">
          <w:rPr>
            <w:rStyle w:val="Hyperlink"/>
          </w:rPr>
          <w:t>Section 4: Clinical Information: Pregnant Woman, fetus or neonate ≤ 1 month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_Toc420309215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6</w:t>
        </w:r>
        <w:r w:rsidR="00BD1799">
          <w:rPr>
            <w:webHidden/>
          </w:rPr>
          <w:fldChar w:fldCharType="end"/>
        </w:r>
      </w:hyperlink>
    </w:p>
    <w:p w14:paraId="2C1DF5A4" w14:textId="77777777" w:rsidR="00BD1799" w:rsidRDefault="00261030">
      <w:pPr>
        <w:pStyle w:val="TOC4"/>
        <w:tabs>
          <w:tab w:val="right" w:pos="9350"/>
        </w:tabs>
        <w:rPr>
          <w:rFonts w:eastAsiaTheme="minorEastAsia"/>
          <w:noProof/>
          <w:lang w:val="en-US"/>
        </w:rPr>
      </w:pPr>
      <w:hyperlink w:anchor="_Toc420309216" w:history="1">
        <w:r w:rsidR="00BD1799" w:rsidRPr="00BA0807">
          <w:rPr>
            <w:rStyle w:val="Hyperlink"/>
            <w:noProof/>
          </w:rPr>
          <w:t>Outcome of Pregnancy</w:t>
        </w:r>
        <w:r w:rsidR="00BD1799">
          <w:rPr>
            <w:noProof/>
            <w:webHidden/>
          </w:rPr>
          <w:tab/>
        </w:r>
        <w:r w:rsidR="00BD1799">
          <w:rPr>
            <w:noProof/>
            <w:webHidden/>
          </w:rPr>
          <w:fldChar w:fldCharType="begin"/>
        </w:r>
        <w:r w:rsidR="00BD1799">
          <w:rPr>
            <w:noProof/>
            <w:webHidden/>
          </w:rPr>
          <w:instrText xml:space="preserve"> PAGEREF _Toc420309216 \h </w:instrText>
        </w:r>
        <w:r w:rsidR="00BD1799">
          <w:rPr>
            <w:noProof/>
            <w:webHidden/>
          </w:rPr>
        </w:r>
        <w:r w:rsidR="00BD1799">
          <w:rPr>
            <w:noProof/>
            <w:webHidden/>
          </w:rPr>
          <w:fldChar w:fldCharType="separate"/>
        </w:r>
        <w:r w:rsidR="00BD1799">
          <w:rPr>
            <w:noProof/>
            <w:webHidden/>
          </w:rPr>
          <w:t>7</w:t>
        </w:r>
        <w:r w:rsidR="00BD1799">
          <w:rPr>
            <w:noProof/>
            <w:webHidden/>
          </w:rPr>
          <w:fldChar w:fldCharType="end"/>
        </w:r>
      </w:hyperlink>
    </w:p>
    <w:p w14:paraId="14655671" w14:textId="77777777" w:rsidR="00BD1799" w:rsidRDefault="00261030">
      <w:pPr>
        <w:pStyle w:val="TOC2"/>
        <w:rPr>
          <w:rFonts w:asciiTheme="minorHAnsi" w:eastAsiaTheme="minorEastAsia" w:hAnsiTheme="minorHAnsi" w:cstheme="minorBidi"/>
          <w:color w:val="auto"/>
        </w:rPr>
      </w:pPr>
      <w:hyperlink w:anchor="_Toc420309217" w:history="1">
        <w:r w:rsidR="00BD1799" w:rsidRPr="00BA0807">
          <w:rPr>
            <w:rStyle w:val="Hyperlink"/>
          </w:rPr>
          <w:t>Section 5: Exposure Sources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_Toc420309217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7</w:t>
        </w:r>
        <w:r w:rsidR="00BD1799">
          <w:rPr>
            <w:webHidden/>
          </w:rPr>
          <w:fldChar w:fldCharType="end"/>
        </w:r>
      </w:hyperlink>
    </w:p>
    <w:p w14:paraId="0EB1F9EE" w14:textId="77777777" w:rsidR="00BD1799" w:rsidRDefault="00261030">
      <w:pPr>
        <w:pStyle w:val="TOC2"/>
        <w:rPr>
          <w:rFonts w:asciiTheme="minorHAnsi" w:eastAsiaTheme="minorEastAsia" w:hAnsiTheme="minorHAnsi" w:cstheme="minorBidi"/>
          <w:color w:val="auto"/>
        </w:rPr>
      </w:pPr>
      <w:hyperlink w:anchor="_Toc420309218" w:history="1">
        <w:r w:rsidR="00BD1799" w:rsidRPr="00BA0807">
          <w:rPr>
            <w:rStyle w:val="Hyperlink"/>
          </w:rPr>
          <w:t>Section 9: Food History</w:t>
        </w:r>
        <w:r w:rsidR="00BD1799">
          <w:rPr>
            <w:webHidden/>
          </w:rPr>
          <w:tab/>
        </w:r>
        <w:r w:rsidR="00BD1799">
          <w:rPr>
            <w:webHidden/>
          </w:rPr>
          <w:fldChar w:fldCharType="begin"/>
        </w:r>
        <w:r w:rsidR="00BD1799">
          <w:rPr>
            <w:webHidden/>
          </w:rPr>
          <w:instrText xml:space="preserve"> PAGEREF _Toc420309218 \h </w:instrText>
        </w:r>
        <w:r w:rsidR="00BD1799">
          <w:rPr>
            <w:webHidden/>
          </w:rPr>
        </w:r>
        <w:r w:rsidR="00BD1799">
          <w:rPr>
            <w:webHidden/>
          </w:rPr>
          <w:fldChar w:fldCharType="separate"/>
        </w:r>
        <w:r w:rsidR="00BD1799">
          <w:rPr>
            <w:webHidden/>
          </w:rPr>
          <w:t>9</w:t>
        </w:r>
        <w:r w:rsidR="00BD1799">
          <w:rPr>
            <w:webHidden/>
          </w:rPr>
          <w:fldChar w:fldCharType="end"/>
        </w:r>
      </w:hyperlink>
    </w:p>
    <w:p w14:paraId="4C18BBB6" w14:textId="77777777" w:rsidR="0090564B" w:rsidRDefault="00582A67" w:rsidP="001A27FF">
      <w:pPr>
        <w:pStyle w:val="Heading1"/>
      </w:pPr>
      <w:r>
        <w:fldChar w:fldCharType="end"/>
      </w:r>
    </w:p>
    <w:p w14:paraId="76BB5D70" w14:textId="77777777" w:rsidR="0090564B" w:rsidRDefault="0090564B">
      <w:pPr>
        <w:ind w:left="714" w:hanging="357"/>
        <w:rPr>
          <w:rFonts w:eastAsiaTheme="majorEastAsia" w:cstheme="majorBidi"/>
          <w:bCs/>
          <w:color w:val="60A238"/>
          <w:sz w:val="48"/>
          <w:szCs w:val="28"/>
        </w:rPr>
      </w:pPr>
      <w:r>
        <w:br w:type="page"/>
      </w:r>
    </w:p>
    <w:p w14:paraId="4851518D" w14:textId="6BE62236" w:rsidR="001A27FF" w:rsidRDefault="001A27FF" w:rsidP="001A27FF">
      <w:pPr>
        <w:pStyle w:val="Heading1"/>
      </w:pPr>
      <w:bookmarkStart w:id="10" w:name="_Toc420309209"/>
      <w:r>
        <w:lastRenderedPageBreak/>
        <w:t>Purpose</w:t>
      </w:r>
      <w:bookmarkEnd w:id="10"/>
    </w:p>
    <w:p w14:paraId="406E7E32" w14:textId="77777777" w:rsidR="00275AE5" w:rsidRDefault="001A27FF" w:rsidP="001A27FF">
      <w:pPr>
        <w:pStyle w:val="BodyText"/>
        <w:rPr>
          <w:lang w:val="en-US"/>
        </w:rPr>
      </w:pPr>
      <w:r w:rsidRPr="00584F51">
        <w:rPr>
          <w:lang w:val="en-US"/>
        </w:rPr>
        <w:t xml:space="preserve">The purpose of </w:t>
      </w:r>
      <w:r w:rsidR="0090564B">
        <w:rPr>
          <w:lang w:val="en-US"/>
        </w:rPr>
        <w:t xml:space="preserve">this document is to provide Ontario Public Health Units with guidance on how to enter information in the Public Health Agency of Canada (PHAC) Invasive </w:t>
      </w:r>
      <w:proofErr w:type="spellStart"/>
      <w:r w:rsidR="0090564B">
        <w:rPr>
          <w:lang w:val="en-US"/>
        </w:rPr>
        <w:t>Listeriosis</w:t>
      </w:r>
      <w:proofErr w:type="spellEnd"/>
      <w:r w:rsidR="0090564B">
        <w:rPr>
          <w:lang w:val="en-US"/>
        </w:rPr>
        <w:t xml:space="preserve"> Questionnaire into the </w:t>
      </w:r>
      <w:r w:rsidR="0090564B" w:rsidRPr="004C6C21">
        <w:rPr>
          <w:rFonts w:asciiTheme="minorHAnsi" w:hAnsiTheme="minorHAnsi"/>
        </w:rPr>
        <w:t xml:space="preserve">integrated Public Health Information System </w:t>
      </w:r>
      <w:r w:rsidR="0090564B">
        <w:rPr>
          <w:rFonts w:asciiTheme="minorHAnsi" w:hAnsiTheme="minorHAnsi"/>
        </w:rPr>
        <w:t>(</w:t>
      </w:r>
      <w:proofErr w:type="spellStart"/>
      <w:r w:rsidR="0090564B">
        <w:rPr>
          <w:lang w:val="en-US"/>
        </w:rPr>
        <w:t>iPHIS</w:t>
      </w:r>
      <w:proofErr w:type="spellEnd"/>
      <w:r w:rsidR="0090564B">
        <w:rPr>
          <w:lang w:val="en-US"/>
        </w:rPr>
        <w:t>)</w:t>
      </w:r>
      <w:r>
        <w:rPr>
          <w:lang w:val="en-US"/>
        </w:rPr>
        <w:t>.</w:t>
      </w:r>
      <w:r w:rsidRPr="00584F51">
        <w:rPr>
          <w:lang w:val="en-US"/>
        </w:rPr>
        <w:t xml:space="preserve"> </w:t>
      </w:r>
    </w:p>
    <w:p w14:paraId="72B25E9E" w14:textId="219BC763" w:rsidR="001A27FF" w:rsidRDefault="0090564B" w:rsidP="001A27FF">
      <w:pPr>
        <w:pStyle w:val="BodyText"/>
        <w:rPr>
          <w:lang w:val="en-US"/>
        </w:rPr>
      </w:pPr>
      <w:r>
        <w:rPr>
          <w:lang w:val="en-US"/>
        </w:rPr>
        <w:t xml:space="preserve">While </w:t>
      </w:r>
      <w:r w:rsidR="004732F6">
        <w:rPr>
          <w:lang w:val="en-US"/>
        </w:rPr>
        <w:t xml:space="preserve">all </w:t>
      </w:r>
      <w:r>
        <w:rPr>
          <w:lang w:val="en-US"/>
        </w:rPr>
        <w:t xml:space="preserve">sections of the PHAC Invasive </w:t>
      </w:r>
      <w:proofErr w:type="spellStart"/>
      <w:r>
        <w:rPr>
          <w:lang w:val="en-US"/>
        </w:rPr>
        <w:t>Listeriosis</w:t>
      </w:r>
      <w:proofErr w:type="spellEnd"/>
      <w:r>
        <w:rPr>
          <w:lang w:val="en-US"/>
        </w:rPr>
        <w:t xml:space="preserve"> Questionnaire are required to be </w:t>
      </w:r>
      <w:r w:rsidR="00231799">
        <w:rPr>
          <w:lang w:val="en-US"/>
        </w:rPr>
        <w:t>filled out</w:t>
      </w:r>
      <w:r w:rsidR="004732F6">
        <w:rPr>
          <w:lang w:val="en-US"/>
        </w:rPr>
        <w:t xml:space="preserve"> for the purpose of the </w:t>
      </w:r>
      <w:r w:rsidR="00174188" w:rsidRPr="00174188">
        <w:rPr>
          <w:lang w:val="en-US"/>
        </w:rPr>
        <w:t xml:space="preserve">Enhanced National </w:t>
      </w:r>
      <w:proofErr w:type="spellStart"/>
      <w:r w:rsidR="00174188" w:rsidRPr="00174188">
        <w:rPr>
          <w:lang w:val="en-US"/>
        </w:rPr>
        <w:t>Listeriosis</w:t>
      </w:r>
      <w:proofErr w:type="spellEnd"/>
      <w:r w:rsidR="00174188" w:rsidRPr="00174188">
        <w:rPr>
          <w:lang w:val="en-US"/>
        </w:rPr>
        <w:t xml:space="preserve"> Surveillance Program</w:t>
      </w:r>
      <w:r w:rsidR="00174188">
        <w:rPr>
          <w:lang w:val="en-US"/>
        </w:rPr>
        <w:t xml:space="preserve"> </w:t>
      </w:r>
      <w:r w:rsidR="00982563">
        <w:rPr>
          <w:lang w:val="en-US"/>
        </w:rPr>
        <w:t>and forwarded to Public Health Ontario</w:t>
      </w:r>
      <w:r>
        <w:rPr>
          <w:lang w:val="en-US"/>
        </w:rPr>
        <w:t xml:space="preserve">, </w:t>
      </w:r>
      <w:r w:rsidR="004732F6">
        <w:rPr>
          <w:lang w:val="en-US"/>
        </w:rPr>
        <w:t xml:space="preserve">data entry in </w:t>
      </w:r>
      <w:proofErr w:type="spellStart"/>
      <w:r w:rsidR="004732F6">
        <w:rPr>
          <w:lang w:val="en-US"/>
        </w:rPr>
        <w:t>iPHIS</w:t>
      </w:r>
      <w:proofErr w:type="spellEnd"/>
      <w:r w:rsidR="004732F6">
        <w:rPr>
          <w:lang w:val="en-US"/>
        </w:rPr>
        <w:t xml:space="preserve"> is </w:t>
      </w:r>
      <w:r>
        <w:rPr>
          <w:lang w:val="en-US"/>
        </w:rPr>
        <w:t xml:space="preserve">only </w:t>
      </w:r>
      <w:r w:rsidR="004732F6">
        <w:rPr>
          <w:lang w:val="en-US"/>
        </w:rPr>
        <w:t xml:space="preserve">required/mandatory for </w:t>
      </w:r>
      <w:r>
        <w:rPr>
          <w:lang w:val="en-US"/>
        </w:rPr>
        <w:t xml:space="preserve">certain sections. </w:t>
      </w:r>
      <w:r w:rsidR="004732F6">
        <w:rPr>
          <w:lang w:val="en-US"/>
        </w:rPr>
        <w:t xml:space="preserve">This document only focusses on the sections in the PHAC Invasive </w:t>
      </w:r>
      <w:proofErr w:type="spellStart"/>
      <w:r w:rsidR="004732F6">
        <w:rPr>
          <w:lang w:val="en-US"/>
        </w:rPr>
        <w:t>Listeriosis</w:t>
      </w:r>
      <w:proofErr w:type="spellEnd"/>
      <w:r w:rsidR="004732F6">
        <w:rPr>
          <w:lang w:val="en-US"/>
        </w:rPr>
        <w:t xml:space="preserve"> Questionnaire that are </w:t>
      </w:r>
      <w:proofErr w:type="gramStart"/>
      <w:r w:rsidR="004732F6">
        <w:rPr>
          <w:lang w:val="en-US"/>
        </w:rPr>
        <w:t>mandatory/required</w:t>
      </w:r>
      <w:proofErr w:type="gramEnd"/>
      <w:r w:rsidR="004732F6">
        <w:rPr>
          <w:lang w:val="en-US"/>
        </w:rPr>
        <w:t xml:space="preserve"> for </w:t>
      </w:r>
      <w:proofErr w:type="spellStart"/>
      <w:r w:rsidR="004732F6">
        <w:rPr>
          <w:lang w:val="en-US"/>
        </w:rPr>
        <w:t>iPHIS</w:t>
      </w:r>
      <w:proofErr w:type="spellEnd"/>
      <w:r w:rsidR="004732F6">
        <w:rPr>
          <w:lang w:val="en-US"/>
        </w:rPr>
        <w:t xml:space="preserve"> data entry.</w:t>
      </w:r>
      <w:r w:rsidR="00B43F10">
        <w:rPr>
          <w:lang w:val="en-US"/>
        </w:rPr>
        <w:t xml:space="preserve"> </w:t>
      </w:r>
      <w:proofErr w:type="spellStart"/>
      <w:proofErr w:type="gramStart"/>
      <w:r w:rsidR="00B43F10">
        <w:rPr>
          <w:lang w:val="en-US"/>
        </w:rPr>
        <w:t>iPHIS</w:t>
      </w:r>
      <w:proofErr w:type="spellEnd"/>
      <w:proofErr w:type="gramEnd"/>
      <w:r w:rsidR="00B43F10">
        <w:rPr>
          <w:lang w:val="en-US"/>
        </w:rPr>
        <w:t xml:space="preserve"> data entry for all other information covered </w:t>
      </w:r>
      <w:r w:rsidR="00E83515">
        <w:rPr>
          <w:lang w:val="en-US"/>
        </w:rPr>
        <w:t xml:space="preserve">in the PHAC Invasive </w:t>
      </w:r>
      <w:proofErr w:type="spellStart"/>
      <w:r w:rsidR="00E83515">
        <w:rPr>
          <w:lang w:val="en-US"/>
        </w:rPr>
        <w:t>Listeriosis</w:t>
      </w:r>
      <w:proofErr w:type="spellEnd"/>
      <w:r w:rsidR="00E83515">
        <w:rPr>
          <w:lang w:val="en-US"/>
        </w:rPr>
        <w:t xml:space="preserve"> Questionnaire </w:t>
      </w:r>
      <w:r w:rsidR="00B43F10">
        <w:rPr>
          <w:lang w:val="en-US"/>
        </w:rPr>
        <w:t>is optional and is at the discretion of health unit</w:t>
      </w:r>
      <w:r w:rsidR="00E83515">
        <w:rPr>
          <w:lang w:val="en-US"/>
        </w:rPr>
        <w:t>s.</w:t>
      </w:r>
    </w:p>
    <w:p w14:paraId="0CFC7A37" w14:textId="271A598F" w:rsidR="0090564B" w:rsidRDefault="00924FE0" w:rsidP="0090564B">
      <w:pPr>
        <w:pStyle w:val="Heading1"/>
        <w:rPr>
          <w:lang w:val="en-US"/>
        </w:rPr>
      </w:pPr>
      <w:bookmarkStart w:id="11" w:name="_Toc420309210"/>
      <w:r>
        <w:rPr>
          <w:lang w:val="en-US"/>
        </w:rPr>
        <w:t xml:space="preserve">PHAC </w:t>
      </w:r>
      <w:r w:rsidR="0090564B">
        <w:rPr>
          <w:lang w:val="en-US"/>
        </w:rPr>
        <w:t xml:space="preserve">Questionnaire Section and Corresponding </w:t>
      </w:r>
      <w:proofErr w:type="spellStart"/>
      <w:r w:rsidR="0090564B">
        <w:rPr>
          <w:lang w:val="en-US"/>
        </w:rPr>
        <w:t>iPHIS</w:t>
      </w:r>
      <w:proofErr w:type="spellEnd"/>
      <w:r w:rsidR="0090564B">
        <w:rPr>
          <w:lang w:val="en-US"/>
        </w:rPr>
        <w:t xml:space="preserve"> Data Entry Guidance</w:t>
      </w:r>
      <w:bookmarkEnd w:id="11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339"/>
        <w:gridCol w:w="8271"/>
      </w:tblGrid>
      <w:tr w:rsidR="00223644" w14:paraId="3619805B" w14:textId="77777777" w:rsidTr="00C32702">
        <w:trPr>
          <w:trHeight w:val="478"/>
        </w:trPr>
        <w:tc>
          <w:tcPr>
            <w:tcW w:w="1418" w:type="dxa"/>
            <w:shd w:val="clear" w:color="auto" w:fill="EEEEEE"/>
          </w:tcPr>
          <w:p w14:paraId="670B08D8" w14:textId="77777777" w:rsidR="00223644" w:rsidRDefault="00223644" w:rsidP="00C32702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32" w:type="dxa"/>
          </w:tcPr>
          <w:p w14:paraId="2D5F24F4" w14:textId="218DEF9A" w:rsidR="00223644" w:rsidRDefault="00223644" w:rsidP="00223644">
            <w:pPr>
              <w:spacing w:after="100" w:afterAutospacing="1"/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 xml:space="preserve">              </w:t>
            </w:r>
            <w:r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>
              <w:rPr>
                <w:rFonts w:cs="Arial"/>
                <w:b/>
              </w:rPr>
              <w:t xml:space="preserve">System-Mandatory                                      </w:t>
            </w: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DC4B0D">
              <w:rPr>
                <w:rFonts w:cs="Arial"/>
                <w:b/>
              </w:rPr>
              <w:t>Required</w:t>
            </w:r>
            <w:r>
              <w:rPr>
                <w:rFonts w:cs="Arial"/>
                <w:b/>
              </w:rPr>
              <w:t xml:space="preserve">             </w:t>
            </w:r>
          </w:p>
        </w:tc>
      </w:tr>
    </w:tbl>
    <w:p w14:paraId="1FAFCCCD" w14:textId="321F75F8" w:rsidR="00A642FA" w:rsidRDefault="0090564B" w:rsidP="0090564B">
      <w:pPr>
        <w:pStyle w:val="Heading2"/>
        <w:rPr>
          <w:rStyle w:val="Bold"/>
          <w:b/>
        </w:rPr>
      </w:pPr>
      <w:bookmarkStart w:id="12" w:name="_Toc420309211"/>
      <w:r>
        <w:rPr>
          <w:rStyle w:val="Bold"/>
          <w:b/>
        </w:rPr>
        <w:t>Section 1: Interviewer Details</w:t>
      </w:r>
      <w:bookmarkEnd w:id="12"/>
    </w:p>
    <w:p w14:paraId="74500CC7" w14:textId="4DDDA632" w:rsidR="00544480" w:rsidRDefault="00544480" w:rsidP="007A70E3">
      <w:pPr>
        <w:pStyle w:val="BodyText"/>
        <w:rPr>
          <w:rStyle w:val="Bold"/>
          <w:b w:val="0"/>
        </w:rPr>
      </w:pPr>
      <w:r>
        <w:rPr>
          <w:rStyle w:val="Bold"/>
          <w:b w:val="0"/>
        </w:rPr>
        <w:t xml:space="preserve">Complete Section 1 for the purpose of the </w:t>
      </w:r>
      <w:r w:rsidR="00174188" w:rsidRPr="00174188">
        <w:rPr>
          <w:rStyle w:val="Bold"/>
          <w:b w:val="0"/>
        </w:rPr>
        <w:t xml:space="preserve">Enhanced National </w:t>
      </w:r>
      <w:proofErr w:type="spellStart"/>
      <w:r w:rsidR="00174188" w:rsidRPr="00174188">
        <w:rPr>
          <w:rStyle w:val="Bold"/>
          <w:b w:val="0"/>
        </w:rPr>
        <w:t>Listeriosis</w:t>
      </w:r>
      <w:proofErr w:type="spellEnd"/>
      <w:r w:rsidR="00174188" w:rsidRPr="00174188">
        <w:rPr>
          <w:rStyle w:val="Bold"/>
          <w:b w:val="0"/>
        </w:rPr>
        <w:t xml:space="preserve"> Surveillance Program</w:t>
      </w:r>
      <w:r>
        <w:rPr>
          <w:rStyle w:val="Bold"/>
          <w:b w:val="0"/>
        </w:rPr>
        <w:t xml:space="preserve">. </w:t>
      </w:r>
    </w:p>
    <w:p w14:paraId="4458BB7B" w14:textId="16EFE179" w:rsidR="007A70E3" w:rsidRDefault="00544480" w:rsidP="007A70E3">
      <w:pPr>
        <w:pStyle w:val="BodyText"/>
        <w:rPr>
          <w:rStyle w:val="Bold"/>
          <w:b w:val="0"/>
        </w:rPr>
      </w:pPr>
      <w:r>
        <w:rPr>
          <w:rStyle w:val="Bold"/>
          <w:b w:val="0"/>
        </w:rPr>
        <w:t xml:space="preserve">Also complete the Ontario Invasive </w:t>
      </w:r>
      <w:proofErr w:type="spellStart"/>
      <w:r>
        <w:rPr>
          <w:rStyle w:val="Bold"/>
          <w:b w:val="0"/>
        </w:rPr>
        <w:t>Listeriosis</w:t>
      </w:r>
      <w:proofErr w:type="spellEnd"/>
      <w:r>
        <w:rPr>
          <w:rStyle w:val="Bold"/>
          <w:b w:val="0"/>
        </w:rPr>
        <w:t xml:space="preserve"> Case Management </w:t>
      </w:r>
      <w:r w:rsidR="000077DB">
        <w:rPr>
          <w:rStyle w:val="Bold"/>
          <w:b w:val="0"/>
        </w:rPr>
        <w:t>T</w:t>
      </w:r>
      <w:r>
        <w:rPr>
          <w:rStyle w:val="Bold"/>
          <w:b w:val="0"/>
        </w:rPr>
        <w:t xml:space="preserve">ool and enter information into </w:t>
      </w:r>
      <w:proofErr w:type="spellStart"/>
      <w:r>
        <w:rPr>
          <w:rStyle w:val="Bold"/>
          <w:b w:val="0"/>
        </w:rPr>
        <w:t>iPHIS</w:t>
      </w:r>
      <w:proofErr w:type="spellEnd"/>
      <w:r>
        <w:rPr>
          <w:rStyle w:val="Bold"/>
          <w:b w:val="0"/>
        </w:rPr>
        <w:t xml:space="preserve"> as required.</w:t>
      </w:r>
    </w:p>
    <w:p w14:paraId="19A4A491" w14:textId="5BEE2AEF" w:rsidR="0090564B" w:rsidRDefault="0090564B" w:rsidP="0090564B">
      <w:pPr>
        <w:pStyle w:val="Heading2"/>
        <w:rPr>
          <w:rStyle w:val="Bold"/>
          <w:b/>
        </w:rPr>
      </w:pPr>
      <w:bookmarkStart w:id="13" w:name="_Toc420309212"/>
      <w:r>
        <w:rPr>
          <w:rStyle w:val="Bold"/>
          <w:b/>
        </w:rPr>
        <w:t>Section 2: Case Information</w:t>
      </w:r>
      <w:bookmarkEnd w:id="13"/>
    </w:p>
    <w:p w14:paraId="7A7FCC19" w14:textId="15CAF712" w:rsidR="00544480" w:rsidRDefault="00544480" w:rsidP="00544480">
      <w:pPr>
        <w:pStyle w:val="BodyText"/>
        <w:rPr>
          <w:rStyle w:val="Bold"/>
          <w:b w:val="0"/>
        </w:rPr>
      </w:pPr>
      <w:r>
        <w:rPr>
          <w:rStyle w:val="Bold"/>
          <w:b w:val="0"/>
        </w:rPr>
        <w:t xml:space="preserve">Complete Section 1 for the purpose of the </w:t>
      </w:r>
      <w:r w:rsidR="00174188" w:rsidRPr="00174188">
        <w:rPr>
          <w:rStyle w:val="Bold"/>
          <w:b w:val="0"/>
        </w:rPr>
        <w:t xml:space="preserve">Enhanced National </w:t>
      </w:r>
      <w:proofErr w:type="spellStart"/>
      <w:r w:rsidR="00174188" w:rsidRPr="00174188">
        <w:rPr>
          <w:rStyle w:val="Bold"/>
          <w:b w:val="0"/>
        </w:rPr>
        <w:t>Listeriosis</w:t>
      </w:r>
      <w:proofErr w:type="spellEnd"/>
      <w:r w:rsidR="00174188" w:rsidRPr="00174188">
        <w:rPr>
          <w:rStyle w:val="Bold"/>
          <w:b w:val="0"/>
        </w:rPr>
        <w:t xml:space="preserve"> Surveillance Program</w:t>
      </w:r>
      <w:r>
        <w:rPr>
          <w:rStyle w:val="Bold"/>
          <w:b w:val="0"/>
        </w:rPr>
        <w:t xml:space="preserve">. </w:t>
      </w:r>
    </w:p>
    <w:p w14:paraId="13C5CCAD" w14:textId="69A2FCC9" w:rsidR="00544480" w:rsidRDefault="00544480" w:rsidP="00544480">
      <w:pPr>
        <w:pStyle w:val="BodyText"/>
        <w:rPr>
          <w:rStyle w:val="Bold"/>
          <w:b w:val="0"/>
        </w:rPr>
      </w:pPr>
      <w:r>
        <w:rPr>
          <w:rStyle w:val="Bold"/>
          <w:b w:val="0"/>
        </w:rPr>
        <w:t xml:space="preserve">Also complete the Ontario Invasive </w:t>
      </w:r>
      <w:proofErr w:type="spellStart"/>
      <w:r>
        <w:rPr>
          <w:rStyle w:val="Bold"/>
          <w:b w:val="0"/>
        </w:rPr>
        <w:t>Listeriosis</w:t>
      </w:r>
      <w:proofErr w:type="spellEnd"/>
      <w:r>
        <w:rPr>
          <w:rStyle w:val="Bold"/>
          <w:b w:val="0"/>
        </w:rPr>
        <w:t xml:space="preserve"> Case M</w:t>
      </w:r>
      <w:r w:rsidR="000077DB">
        <w:rPr>
          <w:rStyle w:val="Bold"/>
          <w:b w:val="0"/>
        </w:rPr>
        <w:t>anagement T</w:t>
      </w:r>
      <w:r>
        <w:rPr>
          <w:rStyle w:val="Bold"/>
          <w:b w:val="0"/>
        </w:rPr>
        <w:t xml:space="preserve">ool and enter information into </w:t>
      </w:r>
      <w:proofErr w:type="spellStart"/>
      <w:r>
        <w:rPr>
          <w:rStyle w:val="Bold"/>
          <w:b w:val="0"/>
        </w:rPr>
        <w:t>iPHIS</w:t>
      </w:r>
      <w:proofErr w:type="spellEnd"/>
      <w:r>
        <w:rPr>
          <w:rStyle w:val="Bold"/>
          <w:b w:val="0"/>
        </w:rPr>
        <w:t xml:space="preserve"> as required.</w:t>
      </w:r>
    </w:p>
    <w:p w14:paraId="33416DA8" w14:textId="2A6DF2E4" w:rsidR="00184D29" w:rsidRDefault="00184D29" w:rsidP="00184D29">
      <w:pPr>
        <w:pStyle w:val="Heading4"/>
      </w:pPr>
      <w:bookmarkStart w:id="14" w:name="_Toc420309213"/>
      <w:r>
        <w:t>Listeria and Pregnancy</w:t>
      </w:r>
      <w:bookmarkEnd w:id="14"/>
    </w:p>
    <w:p w14:paraId="1004FB1A" w14:textId="4A38813C" w:rsidR="00184D29" w:rsidRPr="00184D29" w:rsidRDefault="00184D29" w:rsidP="00184D29">
      <w:pPr>
        <w:pStyle w:val="BodyText"/>
        <w:sectPr w:rsidR="00184D29" w:rsidRPr="00184D29" w:rsidSect="009D7687">
          <w:footerReference w:type="default" r:id="rId2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If the case is associated with pregnancy, select “PREGNANT” from the drop down menu </w:t>
      </w:r>
      <w:r w:rsidR="00AD46B5">
        <w:t xml:space="preserve">options </w:t>
      </w:r>
      <w:r>
        <w:t xml:space="preserve">for Medical Risk Factors (Cases </w:t>
      </w:r>
      <w:r>
        <w:sym w:font="Wingdings" w:char="F0E0"/>
      </w:r>
      <w:r>
        <w:t xml:space="preserve"> Case </w:t>
      </w:r>
      <w:r>
        <w:sym w:font="Wingdings" w:char="F0E0"/>
      </w:r>
      <w:r>
        <w:t xml:space="preserve"> Risks </w:t>
      </w:r>
      <w:r>
        <w:sym w:font="Wingdings" w:char="F0E0"/>
      </w:r>
      <w:r>
        <w:t xml:space="preserve"> Medical Risk Factors)</w:t>
      </w:r>
      <w:r w:rsidR="00CE1FAC">
        <w:t>.</w:t>
      </w:r>
    </w:p>
    <w:p w14:paraId="704307F4" w14:textId="29778749" w:rsidR="0090564B" w:rsidRPr="007D56DD" w:rsidRDefault="0090564B" w:rsidP="007D56DD">
      <w:pPr>
        <w:pStyle w:val="Heading2"/>
        <w:rPr>
          <w:rStyle w:val="Bold"/>
          <w:b/>
        </w:rPr>
      </w:pPr>
      <w:bookmarkStart w:id="15" w:name="_Toc420309214"/>
      <w:r w:rsidRPr="007D56DD">
        <w:rPr>
          <w:rStyle w:val="Bold"/>
          <w:b/>
        </w:rPr>
        <w:lastRenderedPageBreak/>
        <w:t>Section 3: Clinical Information</w:t>
      </w:r>
      <w:r w:rsidR="00221364" w:rsidRPr="007D56DD">
        <w:rPr>
          <w:rStyle w:val="Bold"/>
          <w:b/>
        </w:rPr>
        <w:t>: Non-pregnant Adults and Children &gt; 1 month</w:t>
      </w:r>
      <w:bookmarkEnd w:id="15"/>
      <w:r w:rsidR="00221364" w:rsidRPr="007D56DD">
        <w:rPr>
          <w:rStyle w:val="Bold"/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835"/>
        <w:gridCol w:w="3969"/>
      </w:tblGrid>
      <w:tr w:rsidR="00221364" w:rsidRPr="007C502F" w14:paraId="61369F9E" w14:textId="086D7760" w:rsidTr="00757F34">
        <w:trPr>
          <w:tblHeader/>
        </w:trPr>
        <w:tc>
          <w:tcPr>
            <w:tcW w:w="3369" w:type="dxa"/>
          </w:tcPr>
          <w:p w14:paraId="5F0A0201" w14:textId="3591D94D" w:rsidR="00221364" w:rsidRPr="00757F34" w:rsidRDefault="00221364" w:rsidP="00FB11E0">
            <w:pPr>
              <w:pStyle w:val="Heading5"/>
            </w:pPr>
            <w:r w:rsidRPr="00757F34">
              <w:t xml:space="preserve">PHAC Field </w:t>
            </w:r>
          </w:p>
        </w:tc>
        <w:tc>
          <w:tcPr>
            <w:tcW w:w="2693" w:type="dxa"/>
          </w:tcPr>
          <w:p w14:paraId="31533095" w14:textId="391B68D8" w:rsidR="00221364" w:rsidRPr="00757F34" w:rsidRDefault="00221364" w:rsidP="005D7AE7">
            <w:pPr>
              <w:pStyle w:val="Heading5"/>
            </w:pPr>
            <w:proofErr w:type="spellStart"/>
            <w:proofErr w:type="gramStart"/>
            <w:r w:rsidRPr="00757F34">
              <w:t>iPHIS</w:t>
            </w:r>
            <w:proofErr w:type="spellEnd"/>
            <w:proofErr w:type="gramEnd"/>
            <w:r w:rsidRPr="00757F34">
              <w:t xml:space="preserve"> Required or System-Mandatory</w:t>
            </w:r>
          </w:p>
        </w:tc>
        <w:tc>
          <w:tcPr>
            <w:tcW w:w="2835" w:type="dxa"/>
          </w:tcPr>
          <w:p w14:paraId="1DFBD567" w14:textId="2F557062" w:rsidR="00221364" w:rsidRPr="00757F34" w:rsidRDefault="00221364" w:rsidP="00405FF2">
            <w:pPr>
              <w:pStyle w:val="Heading5"/>
            </w:pPr>
            <w:proofErr w:type="spellStart"/>
            <w:proofErr w:type="gramStart"/>
            <w:r w:rsidRPr="00757F34">
              <w:t>iPHIS</w:t>
            </w:r>
            <w:proofErr w:type="spellEnd"/>
            <w:proofErr w:type="gramEnd"/>
            <w:r w:rsidRPr="00757F34">
              <w:t xml:space="preserve"> Field</w:t>
            </w:r>
          </w:p>
        </w:tc>
        <w:tc>
          <w:tcPr>
            <w:tcW w:w="3969" w:type="dxa"/>
          </w:tcPr>
          <w:p w14:paraId="6A8955D8" w14:textId="67CA4275" w:rsidR="00221364" w:rsidRPr="00757F34" w:rsidRDefault="00221364" w:rsidP="0054217C">
            <w:pPr>
              <w:pStyle w:val="Heading5"/>
            </w:pPr>
            <w:r w:rsidRPr="00757F34">
              <w:t>D</w:t>
            </w:r>
            <w:r w:rsidR="0054217C" w:rsidRPr="00757F34">
              <w:t>escription</w:t>
            </w:r>
          </w:p>
        </w:tc>
      </w:tr>
      <w:tr w:rsidR="00221364" w:rsidRPr="007C502F" w14:paraId="0953A21A" w14:textId="69E958CB" w:rsidTr="00AB09A5">
        <w:tc>
          <w:tcPr>
            <w:tcW w:w="3369" w:type="dxa"/>
          </w:tcPr>
          <w:p w14:paraId="3365B409" w14:textId="77777777" w:rsidR="00221364" w:rsidRPr="007C502F" w:rsidRDefault="00221364" w:rsidP="00221364">
            <w:pPr>
              <w:pStyle w:val="BodyText"/>
              <w:spacing w:after="0" w:line="240" w:lineRule="auto"/>
            </w:pPr>
            <w:r w:rsidRPr="007C502F">
              <w:t>Date of onset of first symptom?</w:t>
            </w:r>
          </w:p>
          <w:p w14:paraId="07964A04" w14:textId="1DF5DE5F" w:rsidR="00221364" w:rsidRPr="007C502F" w:rsidRDefault="00221364" w:rsidP="00221364">
            <w:pPr>
              <w:pStyle w:val="BodyText"/>
              <w:spacing w:after="0" w:line="240" w:lineRule="auto"/>
            </w:pPr>
          </w:p>
        </w:tc>
        <w:tc>
          <w:tcPr>
            <w:tcW w:w="2693" w:type="dxa"/>
          </w:tcPr>
          <w:p w14:paraId="076AA0CD" w14:textId="45A42E0E" w:rsidR="00221364" w:rsidRPr="007C502F" w:rsidRDefault="00223644" w:rsidP="00405FF2">
            <w:pPr>
              <w:pStyle w:val="BodyText"/>
            </w:pP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221364" w:rsidRPr="007C502F">
              <w:t>Required</w:t>
            </w:r>
          </w:p>
        </w:tc>
        <w:tc>
          <w:tcPr>
            <w:tcW w:w="2835" w:type="dxa"/>
          </w:tcPr>
          <w:p w14:paraId="2BA23839" w14:textId="6B431432" w:rsidR="00221364" w:rsidRPr="007C502F" w:rsidRDefault="00221364" w:rsidP="00405FF2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Symptoms</w:t>
            </w:r>
          </w:p>
        </w:tc>
        <w:tc>
          <w:tcPr>
            <w:tcW w:w="3969" w:type="dxa"/>
          </w:tcPr>
          <w:p w14:paraId="380047DA" w14:textId="52BA35E8" w:rsidR="00221364" w:rsidRPr="007C502F" w:rsidRDefault="00221364" w:rsidP="00405FF2">
            <w:pPr>
              <w:pStyle w:val="BodyText"/>
            </w:pPr>
            <w:r w:rsidRPr="007C502F">
              <w:t>Input the date for the symptom being used as the onset</w:t>
            </w:r>
            <w:r w:rsidR="00B54F7E">
              <w:t>.</w:t>
            </w:r>
          </w:p>
        </w:tc>
      </w:tr>
      <w:tr w:rsidR="00221364" w:rsidRPr="007C502F" w14:paraId="66B27213" w14:textId="2CC48B76" w:rsidTr="00AB09A5">
        <w:tc>
          <w:tcPr>
            <w:tcW w:w="3369" w:type="dxa"/>
          </w:tcPr>
          <w:p w14:paraId="1B12177D" w14:textId="77777777" w:rsidR="00221364" w:rsidRPr="007C502F" w:rsidRDefault="00221364" w:rsidP="00221364">
            <w:pPr>
              <w:pStyle w:val="BodyText"/>
              <w:spacing w:after="0"/>
            </w:pPr>
            <w:r w:rsidRPr="007C502F">
              <w:t>When did symptoms resolve?</w:t>
            </w:r>
          </w:p>
          <w:p w14:paraId="4D4AC640" w14:textId="399E506E" w:rsidR="00221364" w:rsidRPr="007C502F" w:rsidRDefault="00221364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57443A55" w14:textId="5C22860D" w:rsidR="00221364" w:rsidRPr="007C502F" w:rsidRDefault="00223644" w:rsidP="00405FF2">
            <w:pPr>
              <w:pStyle w:val="BodyText"/>
            </w:pP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221364" w:rsidRPr="007C502F">
              <w:t>Required</w:t>
            </w:r>
          </w:p>
        </w:tc>
        <w:tc>
          <w:tcPr>
            <w:tcW w:w="2835" w:type="dxa"/>
          </w:tcPr>
          <w:p w14:paraId="48A46B3A" w14:textId="2750867D" w:rsidR="00221364" w:rsidRPr="007C502F" w:rsidRDefault="00221364" w:rsidP="00405FF2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Symptoms</w:t>
            </w:r>
          </w:p>
        </w:tc>
        <w:tc>
          <w:tcPr>
            <w:tcW w:w="3969" w:type="dxa"/>
          </w:tcPr>
          <w:p w14:paraId="0B26F175" w14:textId="5B9A4F1E" w:rsidR="00221364" w:rsidRPr="007C502F" w:rsidRDefault="00221364" w:rsidP="00405FF2">
            <w:pPr>
              <w:pStyle w:val="BodyText"/>
            </w:pPr>
            <w:r w:rsidRPr="007C502F">
              <w:t>Input the date the last symptom was resolved</w:t>
            </w:r>
            <w:r w:rsidR="00B54F7E">
              <w:t>.</w:t>
            </w:r>
          </w:p>
        </w:tc>
      </w:tr>
      <w:tr w:rsidR="00221364" w:rsidRPr="007C502F" w14:paraId="0A50660F" w14:textId="0E9BBDEB" w:rsidTr="00AB09A5">
        <w:tc>
          <w:tcPr>
            <w:tcW w:w="3369" w:type="dxa"/>
          </w:tcPr>
          <w:p w14:paraId="666C56EE" w14:textId="77777777" w:rsidR="00221364" w:rsidRPr="007C502F" w:rsidRDefault="00221364" w:rsidP="00221364">
            <w:pPr>
              <w:pStyle w:val="BodyText"/>
              <w:spacing w:after="0"/>
            </w:pPr>
            <w:r w:rsidRPr="007C502F">
              <w:t>Symptoms</w:t>
            </w:r>
          </w:p>
          <w:p w14:paraId="28EB484A" w14:textId="466C9D35" w:rsidR="00221364" w:rsidRPr="007C502F" w:rsidRDefault="00221364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495F98C7" w14:textId="3D75C9FB" w:rsidR="00221364" w:rsidRPr="007C502F" w:rsidRDefault="00223644" w:rsidP="00221364">
            <w:pPr>
              <w:pStyle w:val="BodyText"/>
            </w:pPr>
            <w:r w:rsidRPr="007B476A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 xml:space="preserve">  </w:t>
            </w:r>
            <w:r w:rsidR="007428B6" w:rsidRPr="007C502F">
              <w:t>System-mandatory</w:t>
            </w:r>
          </w:p>
        </w:tc>
        <w:tc>
          <w:tcPr>
            <w:tcW w:w="2835" w:type="dxa"/>
          </w:tcPr>
          <w:p w14:paraId="65410457" w14:textId="445343DF" w:rsidR="00221364" w:rsidRPr="007C502F" w:rsidRDefault="00221364" w:rsidP="00405FF2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Symptoms</w:t>
            </w:r>
          </w:p>
        </w:tc>
        <w:tc>
          <w:tcPr>
            <w:tcW w:w="3969" w:type="dxa"/>
          </w:tcPr>
          <w:p w14:paraId="437007C5" w14:textId="518C1557" w:rsidR="00DF7146" w:rsidRPr="007C502F" w:rsidRDefault="00A06D4E" w:rsidP="00DF7146">
            <w:pPr>
              <w:pStyle w:val="BodyText"/>
            </w:pPr>
            <w:r>
              <w:t>Select drop down option</w:t>
            </w:r>
            <w:r w:rsidR="0083570E" w:rsidRPr="007C502F">
              <w:t xml:space="preserve"> </w:t>
            </w:r>
            <w:r w:rsidR="00221364" w:rsidRPr="007C502F">
              <w:t xml:space="preserve">for each symptom listed </w:t>
            </w:r>
            <w:r w:rsidR="00DF7146" w:rsidRPr="007C502F">
              <w:t xml:space="preserve">among the </w:t>
            </w:r>
            <w:proofErr w:type="spellStart"/>
            <w:r w:rsidR="00DF7146" w:rsidRPr="007C502F">
              <w:t>iPHIS</w:t>
            </w:r>
            <w:proofErr w:type="spellEnd"/>
            <w:r w:rsidR="00DF7146" w:rsidRPr="007C502F">
              <w:t xml:space="preserve"> options that appear</w:t>
            </w:r>
            <w:r w:rsidR="00221364" w:rsidRPr="007C502F">
              <w:t xml:space="preserve"> </w:t>
            </w:r>
            <w:r w:rsidR="0083570E" w:rsidRPr="007C502F">
              <w:t>the PHAC questionnaire</w:t>
            </w:r>
            <w:r w:rsidR="00B54F7E">
              <w:t>.</w:t>
            </w:r>
            <w:r w:rsidR="0083570E" w:rsidRPr="007C502F">
              <w:t xml:space="preserve"> </w:t>
            </w:r>
          </w:p>
          <w:p w14:paraId="67BDA834" w14:textId="57B41CC5" w:rsidR="009B68EE" w:rsidRDefault="009B68EE" w:rsidP="00DF7146">
            <w:pPr>
              <w:pStyle w:val="BodyText"/>
            </w:pPr>
            <w:r>
              <w:t xml:space="preserve">Note: The list of symptoms in </w:t>
            </w:r>
            <w:proofErr w:type="spellStart"/>
            <w:r>
              <w:t>iPHIS</w:t>
            </w:r>
            <w:proofErr w:type="spellEnd"/>
            <w:r>
              <w:t xml:space="preserve"> is much more comprehensive than the symptoms listed in the PHAC questionnaire. </w:t>
            </w:r>
          </w:p>
          <w:p w14:paraId="1D13CEE7" w14:textId="445571B3" w:rsidR="009B68EE" w:rsidRDefault="009B68EE" w:rsidP="0006344A">
            <w:pPr>
              <w:pStyle w:val="BodyText"/>
              <w:numPr>
                <w:ilvl w:val="0"/>
                <w:numId w:val="13"/>
              </w:numPr>
              <w:ind w:left="459"/>
            </w:pPr>
            <w:r>
              <w:t xml:space="preserve">If the case mentions a symptom that is in </w:t>
            </w:r>
            <w:proofErr w:type="spellStart"/>
            <w:r>
              <w:t>iPHIS</w:t>
            </w:r>
            <w:proofErr w:type="spellEnd"/>
            <w:r w:rsidR="00DF03AF">
              <w:t xml:space="preserve"> </w:t>
            </w:r>
            <w:r>
              <w:t xml:space="preserve">but not in the PHAC questionnaire, select </w:t>
            </w:r>
            <w:r w:rsidR="0055087A">
              <w:t>“YES”</w:t>
            </w:r>
            <w:r>
              <w:t xml:space="preserve"> </w:t>
            </w:r>
            <w:r w:rsidR="00DF03AF">
              <w:t xml:space="preserve">for the corresponding symptom </w:t>
            </w:r>
            <w:r>
              <w:t xml:space="preserve">in </w:t>
            </w:r>
            <w:proofErr w:type="spellStart"/>
            <w:r>
              <w:t>iPHIS</w:t>
            </w:r>
            <w:proofErr w:type="spellEnd"/>
            <w:r w:rsidR="00B54F7E">
              <w:t>.</w:t>
            </w:r>
          </w:p>
          <w:p w14:paraId="1CA2FE06" w14:textId="74176479" w:rsidR="007B1D49" w:rsidRDefault="009B68EE" w:rsidP="0006344A">
            <w:pPr>
              <w:pStyle w:val="BodyText"/>
              <w:numPr>
                <w:ilvl w:val="0"/>
                <w:numId w:val="13"/>
              </w:numPr>
              <w:ind w:left="459"/>
            </w:pPr>
            <w:r>
              <w:t>S</w:t>
            </w:r>
            <w:r w:rsidRPr="007C502F">
              <w:t xml:space="preserve">elect “NOT ASKED” for all other symptoms </w:t>
            </w:r>
            <w:r>
              <w:t xml:space="preserve">in </w:t>
            </w:r>
            <w:proofErr w:type="spellStart"/>
            <w:r>
              <w:t>iPHIS</w:t>
            </w:r>
            <w:proofErr w:type="spellEnd"/>
            <w:r>
              <w:t xml:space="preserve"> that that are not in the PHAC questionnaire </w:t>
            </w:r>
            <w:r w:rsidR="002713B4">
              <w:t>and not mentioned by the case</w:t>
            </w:r>
            <w:r w:rsidR="00B54F7E">
              <w:t>.</w:t>
            </w:r>
          </w:p>
          <w:p w14:paraId="07D18FE1" w14:textId="1AED7FCB" w:rsidR="00223644" w:rsidRPr="007C502F" w:rsidRDefault="00223644" w:rsidP="00223644">
            <w:pPr>
              <w:pStyle w:val="BodyText"/>
              <w:ind w:left="459"/>
            </w:pPr>
          </w:p>
        </w:tc>
      </w:tr>
      <w:tr w:rsidR="00221364" w:rsidRPr="007C502F" w14:paraId="498A40F6" w14:textId="77777777" w:rsidTr="00AB09A5">
        <w:tc>
          <w:tcPr>
            <w:tcW w:w="3369" w:type="dxa"/>
          </w:tcPr>
          <w:p w14:paraId="591EBC5E" w14:textId="07A6689E" w:rsidR="00B76B12" w:rsidRPr="007C502F" w:rsidRDefault="002550B5" w:rsidP="00221364">
            <w:pPr>
              <w:pStyle w:val="BodyText"/>
              <w:spacing w:after="0"/>
            </w:pPr>
            <w:r>
              <w:lastRenderedPageBreak/>
              <w:t>Hospitalization</w:t>
            </w:r>
            <w:r w:rsidR="00221364" w:rsidRPr="007C502F">
              <w:t>?</w:t>
            </w:r>
          </w:p>
        </w:tc>
        <w:tc>
          <w:tcPr>
            <w:tcW w:w="2693" w:type="dxa"/>
          </w:tcPr>
          <w:p w14:paraId="0B2D3C84" w14:textId="2F47CF68" w:rsidR="00221364" w:rsidRPr="007C502F" w:rsidRDefault="00223644" w:rsidP="00D92D19">
            <w:pPr>
              <w:pStyle w:val="BodyText"/>
            </w:pPr>
            <w:r w:rsidRPr="007B476A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 xml:space="preserve">  </w:t>
            </w:r>
            <w:r w:rsidR="007428B6" w:rsidRPr="007C502F">
              <w:t>System-mandatory</w:t>
            </w:r>
            <w:r w:rsidR="00D92D19">
              <w:t xml:space="preserve"> </w:t>
            </w:r>
          </w:p>
        </w:tc>
        <w:tc>
          <w:tcPr>
            <w:tcW w:w="2835" w:type="dxa"/>
          </w:tcPr>
          <w:p w14:paraId="617749AD" w14:textId="27CD29D6" w:rsidR="00221364" w:rsidRPr="007C502F" w:rsidRDefault="00D92D19" w:rsidP="00D92D19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</w:t>
            </w:r>
            <w:r>
              <w:t>Interventions</w:t>
            </w:r>
          </w:p>
        </w:tc>
        <w:tc>
          <w:tcPr>
            <w:tcW w:w="3969" w:type="dxa"/>
          </w:tcPr>
          <w:p w14:paraId="385254C1" w14:textId="6016C137" w:rsidR="0054217C" w:rsidRPr="007C502F" w:rsidRDefault="0054217C" w:rsidP="00405FF2">
            <w:pPr>
              <w:pStyle w:val="BodyText"/>
            </w:pPr>
          </w:p>
        </w:tc>
      </w:tr>
      <w:tr w:rsidR="0040410C" w14:paraId="32D63896" w14:textId="77777777" w:rsidTr="00AB09A5">
        <w:tc>
          <w:tcPr>
            <w:tcW w:w="3369" w:type="dxa"/>
          </w:tcPr>
          <w:p w14:paraId="7C39569E" w14:textId="1ED2D013" w:rsidR="0040410C" w:rsidRDefault="004732F6" w:rsidP="00221364">
            <w:pPr>
              <w:pStyle w:val="BodyText"/>
              <w:spacing w:after="0"/>
            </w:pPr>
            <w:r>
              <w:t>Date of a</w:t>
            </w:r>
            <w:r w:rsidR="0040410C">
              <w:t>dmission</w:t>
            </w:r>
            <w:r w:rsidR="00D92D19">
              <w:t xml:space="preserve"> (hospital)</w:t>
            </w:r>
          </w:p>
          <w:p w14:paraId="41ADF1E1" w14:textId="543E54B9" w:rsidR="00B76B12" w:rsidRDefault="00B76B12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49252BEA" w14:textId="61D12365" w:rsidR="0040410C" w:rsidRDefault="00223644" w:rsidP="00221364">
            <w:pPr>
              <w:pStyle w:val="BodyText"/>
            </w:pPr>
            <w:r w:rsidRPr="007B476A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 xml:space="preserve">  </w:t>
            </w:r>
            <w:r w:rsidR="007428B6">
              <w:t>System-mandatory</w:t>
            </w:r>
          </w:p>
        </w:tc>
        <w:tc>
          <w:tcPr>
            <w:tcW w:w="2835" w:type="dxa"/>
          </w:tcPr>
          <w:p w14:paraId="32128E6B" w14:textId="14EA8ACB" w:rsidR="0040410C" w:rsidRDefault="00D92D19" w:rsidP="00405FF2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</w:t>
            </w:r>
            <w:r>
              <w:t>Interventions</w:t>
            </w:r>
          </w:p>
        </w:tc>
        <w:tc>
          <w:tcPr>
            <w:tcW w:w="3969" w:type="dxa"/>
          </w:tcPr>
          <w:p w14:paraId="0CEE739E" w14:textId="3F8A032C" w:rsidR="0040410C" w:rsidRDefault="0040410C" w:rsidP="0040410C">
            <w:pPr>
              <w:pStyle w:val="BodyText"/>
            </w:pPr>
            <w:r>
              <w:t>Enter the date the case was admitted to hospital</w:t>
            </w:r>
            <w:r w:rsidR="00B54F7E">
              <w:t>.</w:t>
            </w:r>
          </w:p>
        </w:tc>
      </w:tr>
      <w:tr w:rsidR="0040410C" w14:paraId="121B539F" w14:textId="77777777" w:rsidTr="00AB09A5">
        <w:tc>
          <w:tcPr>
            <w:tcW w:w="3369" w:type="dxa"/>
          </w:tcPr>
          <w:p w14:paraId="15154E3F" w14:textId="4DB118D6" w:rsidR="0040410C" w:rsidRDefault="004732F6" w:rsidP="00221364">
            <w:pPr>
              <w:pStyle w:val="BodyText"/>
              <w:spacing w:after="0"/>
            </w:pPr>
            <w:r>
              <w:t>Date of d</w:t>
            </w:r>
            <w:r w:rsidR="0040410C">
              <w:t>ischarge</w:t>
            </w:r>
            <w:r w:rsidR="00041CB1">
              <w:t xml:space="preserve"> </w:t>
            </w:r>
            <w:r w:rsidR="00D92D19">
              <w:t>(hospital)</w:t>
            </w:r>
          </w:p>
          <w:p w14:paraId="03C27687" w14:textId="1942C200" w:rsidR="00B76B12" w:rsidRDefault="00B76B12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5649CD0B" w14:textId="6EF5ABEA" w:rsidR="0040410C" w:rsidRDefault="00223644" w:rsidP="00221364">
            <w:pPr>
              <w:pStyle w:val="BodyText"/>
            </w:pP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40410C">
              <w:t>Required</w:t>
            </w:r>
          </w:p>
        </w:tc>
        <w:tc>
          <w:tcPr>
            <w:tcW w:w="2835" w:type="dxa"/>
          </w:tcPr>
          <w:p w14:paraId="684BFB15" w14:textId="32349428" w:rsidR="0040410C" w:rsidRDefault="00D92D19" w:rsidP="00405FF2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</w:t>
            </w:r>
            <w:r>
              <w:t>Interventions</w:t>
            </w:r>
          </w:p>
        </w:tc>
        <w:tc>
          <w:tcPr>
            <w:tcW w:w="3969" w:type="dxa"/>
          </w:tcPr>
          <w:p w14:paraId="45EC3789" w14:textId="5816C4DA" w:rsidR="0040410C" w:rsidRDefault="0040410C" w:rsidP="00405FF2">
            <w:pPr>
              <w:pStyle w:val="BodyText"/>
            </w:pPr>
            <w:r>
              <w:t>Enter the date the case was discharged from hospital</w:t>
            </w:r>
            <w:r w:rsidR="00B54F7E">
              <w:t>.</w:t>
            </w:r>
          </w:p>
        </w:tc>
      </w:tr>
      <w:tr w:rsidR="004732F6" w14:paraId="6F59C440" w14:textId="77777777" w:rsidTr="00AB09A5">
        <w:tc>
          <w:tcPr>
            <w:tcW w:w="3369" w:type="dxa"/>
          </w:tcPr>
          <w:p w14:paraId="126F4F0D" w14:textId="77777777" w:rsidR="004732F6" w:rsidRDefault="004732F6" w:rsidP="00221364">
            <w:pPr>
              <w:pStyle w:val="BodyText"/>
              <w:spacing w:after="0"/>
            </w:pPr>
            <w:r>
              <w:t>Case deceased?</w:t>
            </w:r>
          </w:p>
          <w:p w14:paraId="46566F11" w14:textId="46F5E49F" w:rsidR="00B76B12" w:rsidRDefault="00B76B12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7CEFAB99" w14:textId="70EC89F7" w:rsidR="004732F6" w:rsidRDefault="00223644" w:rsidP="00223644">
            <w:pPr>
              <w:pStyle w:val="BodyText"/>
            </w:pPr>
            <w:r w:rsidRPr="007B476A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 xml:space="preserve">  </w:t>
            </w:r>
            <w:r w:rsidR="007428B6">
              <w:t>System-mandatory</w:t>
            </w:r>
            <w:r w:rsidR="002B40C1">
              <w:t xml:space="preserve"> </w:t>
            </w:r>
          </w:p>
        </w:tc>
        <w:tc>
          <w:tcPr>
            <w:tcW w:w="2835" w:type="dxa"/>
          </w:tcPr>
          <w:p w14:paraId="11971747" w14:textId="111F6F87" w:rsidR="004732F6" w:rsidRDefault="00C41DDE" w:rsidP="00C41DDE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</w:t>
            </w:r>
            <w:r>
              <w:t>Outcome</w:t>
            </w:r>
          </w:p>
        </w:tc>
        <w:tc>
          <w:tcPr>
            <w:tcW w:w="3969" w:type="dxa"/>
          </w:tcPr>
          <w:p w14:paraId="3A0AF2AF" w14:textId="1D19C244" w:rsidR="00964BD2" w:rsidRPr="00964BD2" w:rsidRDefault="00964BD2" w:rsidP="00405FF2">
            <w:pPr>
              <w:pStyle w:val="BodyText"/>
              <w:rPr>
                <w:b/>
              </w:rPr>
            </w:pPr>
            <w:r w:rsidRPr="00964BD2">
              <w:rPr>
                <w:b/>
              </w:rPr>
              <w:t xml:space="preserve">System </w:t>
            </w:r>
            <w:r w:rsidR="00F375CF" w:rsidRPr="00964BD2">
              <w:rPr>
                <w:b/>
              </w:rPr>
              <w:t>Mandatory</w:t>
            </w:r>
          </w:p>
          <w:p w14:paraId="3D948CC3" w14:textId="70AD9B81" w:rsidR="004732F6" w:rsidRDefault="004732F6" w:rsidP="00405FF2">
            <w:pPr>
              <w:pStyle w:val="BodyText"/>
            </w:pPr>
            <w:r>
              <w:t xml:space="preserve">Select “FATAL” if the case is deceased. </w:t>
            </w:r>
          </w:p>
          <w:p w14:paraId="7ED20CB1" w14:textId="73DAF6CF" w:rsidR="00B757F5" w:rsidRDefault="00B757F5" w:rsidP="002E77D9">
            <w:pPr>
              <w:pStyle w:val="BodyText"/>
              <w:rPr>
                <w:rFonts w:asciiTheme="minorHAnsi" w:hAnsiTheme="minorHAnsi" w:cstheme="minorHAnsi"/>
                <w:b/>
              </w:rPr>
            </w:pPr>
            <w:r>
              <w:t>Note: Entry of any other outcome is optional and is at the discretion of health units</w:t>
            </w:r>
            <w:r w:rsidR="00B54F7E">
              <w:t>.</w:t>
            </w:r>
            <w:r w:rsidRPr="00964BD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7D33AAA" w14:textId="5B3DE9FF" w:rsidR="00964BD2" w:rsidRPr="00964BD2" w:rsidRDefault="00964BD2" w:rsidP="002E77D9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964BD2">
              <w:rPr>
                <w:rFonts w:asciiTheme="minorHAnsi" w:hAnsiTheme="minorHAnsi" w:cstheme="minorHAnsi"/>
                <w:b/>
              </w:rPr>
              <w:t>Required</w:t>
            </w:r>
          </w:p>
          <w:p w14:paraId="654AE9D7" w14:textId="28435BA8" w:rsidR="002E77D9" w:rsidRDefault="002E77D9" w:rsidP="002E77D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Enter the date of death</w:t>
            </w:r>
            <w:r w:rsidR="00B54F7E">
              <w:rPr>
                <w:rFonts w:asciiTheme="minorHAnsi" w:hAnsiTheme="minorHAnsi" w:cstheme="minorHAnsi"/>
              </w:rPr>
              <w:t>.</w:t>
            </w:r>
          </w:p>
          <w:p w14:paraId="2E7C4457" w14:textId="448F8B00" w:rsidR="002E77D9" w:rsidRDefault="002E77D9" w:rsidP="002E77D9">
            <w:pPr>
              <w:pStyle w:val="BodyText"/>
              <w:rPr>
                <w:rFonts w:asciiTheme="minorHAnsi" w:hAnsiTheme="minorHAnsi" w:cstheme="minorHAnsi"/>
              </w:rPr>
            </w:pPr>
            <w:r w:rsidRPr="008F19E0">
              <w:rPr>
                <w:rFonts w:asciiTheme="minorHAnsi" w:hAnsiTheme="minorHAnsi" w:cstheme="minorHAnsi"/>
              </w:rPr>
              <w:t>Check if the exact date of death</w:t>
            </w:r>
            <w:r w:rsidR="00580566">
              <w:rPr>
                <w:rFonts w:asciiTheme="minorHAnsi" w:hAnsiTheme="minorHAnsi" w:cstheme="minorHAnsi"/>
              </w:rPr>
              <w:t>/o</w:t>
            </w:r>
            <w:r w:rsidRPr="008F19E0">
              <w:rPr>
                <w:rFonts w:asciiTheme="minorHAnsi" w:hAnsiTheme="minorHAnsi" w:cstheme="minorHAnsi"/>
              </w:rPr>
              <w:t>utcome date</w:t>
            </w:r>
            <w:r w:rsidR="00580566">
              <w:rPr>
                <w:rFonts w:asciiTheme="minorHAnsi" w:hAnsiTheme="minorHAnsi" w:cstheme="minorHAnsi"/>
              </w:rPr>
              <w:t xml:space="preserve"> was entered</w:t>
            </w:r>
            <w:r w:rsidR="00B54F7E">
              <w:rPr>
                <w:rFonts w:asciiTheme="minorHAnsi" w:hAnsiTheme="minorHAnsi" w:cstheme="minorHAnsi"/>
              </w:rPr>
              <w:t>.</w:t>
            </w:r>
          </w:p>
          <w:p w14:paraId="26C23C6A" w14:textId="0C373F71" w:rsidR="002E77D9" w:rsidRDefault="002E77D9" w:rsidP="002E77D9">
            <w:pPr>
              <w:pStyle w:val="BodyText"/>
            </w:pPr>
            <w:r w:rsidRPr="008F19E0">
              <w:rPr>
                <w:rFonts w:asciiTheme="minorHAnsi" w:hAnsiTheme="minorHAnsi" w:cstheme="minorHAnsi"/>
              </w:rPr>
              <w:t>Enter the source of information for cause of death (e.g. coroner’s</w:t>
            </w:r>
            <w:r w:rsidR="00580566">
              <w:rPr>
                <w:rFonts w:asciiTheme="minorHAnsi" w:hAnsiTheme="minorHAnsi" w:cstheme="minorHAnsi"/>
              </w:rPr>
              <w:t xml:space="preserve"> report or attending physician)</w:t>
            </w:r>
            <w:r w:rsidR="00B54F7E">
              <w:rPr>
                <w:rFonts w:asciiTheme="minorHAnsi" w:hAnsiTheme="minorHAnsi" w:cstheme="minorHAnsi"/>
              </w:rPr>
              <w:t>.</w:t>
            </w:r>
          </w:p>
          <w:p w14:paraId="6C64BAA9" w14:textId="15A60A5B" w:rsidR="008E246C" w:rsidRDefault="008E246C" w:rsidP="00BF46C1">
            <w:pPr>
              <w:pStyle w:val="BodyText"/>
            </w:pPr>
            <w:r>
              <w:t>Enter the relevant details about the cause of death in</w:t>
            </w:r>
            <w:r w:rsidR="00580566">
              <w:t xml:space="preserve"> the “Cause(s) of Death?” field</w:t>
            </w:r>
            <w:r w:rsidR="00B54F7E">
              <w:t>.</w:t>
            </w:r>
          </w:p>
        </w:tc>
      </w:tr>
      <w:tr w:rsidR="008E246C" w14:paraId="260089B7" w14:textId="77777777" w:rsidTr="00AB09A5">
        <w:tc>
          <w:tcPr>
            <w:tcW w:w="3369" w:type="dxa"/>
          </w:tcPr>
          <w:p w14:paraId="3FECEECC" w14:textId="510CEC54" w:rsidR="008E246C" w:rsidRDefault="008E246C" w:rsidP="00221364">
            <w:pPr>
              <w:pStyle w:val="BodyText"/>
              <w:spacing w:after="0"/>
            </w:pPr>
            <w:r>
              <w:lastRenderedPageBreak/>
              <w:t>Listeria infection underlying/contributing cause of death?</w:t>
            </w:r>
          </w:p>
          <w:p w14:paraId="4C69AAE1" w14:textId="6E7385D4" w:rsidR="00B76B12" w:rsidRDefault="00B76B12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0CCD69D6" w14:textId="00A0FE7B" w:rsidR="008E246C" w:rsidRDefault="00223644" w:rsidP="008E246C">
            <w:pPr>
              <w:pStyle w:val="BodyText"/>
            </w:pPr>
            <w:r w:rsidRPr="007B476A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 xml:space="preserve">  </w:t>
            </w:r>
            <w:r w:rsidR="008E246C">
              <w:t>System-</w:t>
            </w:r>
            <w:r w:rsidR="007428B6">
              <w:t>mandatory</w:t>
            </w:r>
          </w:p>
        </w:tc>
        <w:tc>
          <w:tcPr>
            <w:tcW w:w="2835" w:type="dxa"/>
          </w:tcPr>
          <w:p w14:paraId="3F61E007" w14:textId="55F5EE36" w:rsidR="008E246C" w:rsidRDefault="00C41DDE" w:rsidP="008E246C">
            <w:pPr>
              <w:pStyle w:val="BodyText"/>
            </w:pPr>
            <w:r w:rsidRPr="007C502F">
              <w:t xml:space="preserve">Cases </w:t>
            </w:r>
            <w:r w:rsidRPr="007C502F">
              <w:sym w:font="Wingdings" w:char="F0E0"/>
            </w:r>
            <w:r w:rsidRPr="007C502F">
              <w:t xml:space="preserve"> Case </w:t>
            </w:r>
            <w:r w:rsidRPr="007C502F">
              <w:sym w:font="Wingdings" w:char="F0E0"/>
            </w:r>
            <w:r w:rsidRPr="007C502F">
              <w:t xml:space="preserve"> </w:t>
            </w:r>
            <w:r>
              <w:t>Outcome</w:t>
            </w:r>
          </w:p>
        </w:tc>
        <w:tc>
          <w:tcPr>
            <w:tcW w:w="3969" w:type="dxa"/>
          </w:tcPr>
          <w:p w14:paraId="1C4F31EB" w14:textId="78C6B461" w:rsidR="008E246C" w:rsidRDefault="008E246C" w:rsidP="0066685E">
            <w:pPr>
              <w:pStyle w:val="BodyText"/>
              <w:spacing w:after="0"/>
            </w:pPr>
            <w:r w:rsidRPr="00223644">
              <w:rPr>
                <w:b/>
              </w:rPr>
              <w:t>If “YES”</w:t>
            </w:r>
            <w:r>
              <w:t xml:space="preserve">, select the most appropriate response </w:t>
            </w:r>
            <w:r w:rsidR="00F90F4B">
              <w:t xml:space="preserve">from the options </w:t>
            </w:r>
            <w:r w:rsidR="00951B23">
              <w:t xml:space="preserve">listed in </w:t>
            </w:r>
            <w:proofErr w:type="spellStart"/>
            <w:r w:rsidR="00951B23">
              <w:t>iPHIS</w:t>
            </w:r>
            <w:proofErr w:type="spellEnd"/>
            <w:r w:rsidR="00951B23">
              <w:t>:</w:t>
            </w:r>
          </w:p>
          <w:p w14:paraId="4DB9DB62" w14:textId="52079BBE" w:rsidR="008E246C" w:rsidRDefault="008E246C" w:rsidP="0006344A">
            <w:pPr>
              <w:pStyle w:val="BodyText"/>
              <w:numPr>
                <w:ilvl w:val="0"/>
                <w:numId w:val="11"/>
              </w:numPr>
              <w:spacing w:after="0"/>
            </w:pPr>
            <w:r>
              <w:t>“Reportable Disease Contributed to but was Not the underlying cause of death”</w:t>
            </w:r>
          </w:p>
          <w:p w14:paraId="6C5B6922" w14:textId="77777777" w:rsidR="008E246C" w:rsidRDefault="008E246C" w:rsidP="0006344A">
            <w:pPr>
              <w:pStyle w:val="BodyText"/>
              <w:numPr>
                <w:ilvl w:val="0"/>
                <w:numId w:val="11"/>
              </w:numPr>
              <w:spacing w:after="0"/>
            </w:pPr>
            <w:r>
              <w:t xml:space="preserve">“Reportable Disease was the Underlying cause of Death” </w:t>
            </w:r>
          </w:p>
          <w:p w14:paraId="494244D5" w14:textId="77777777" w:rsidR="00223644" w:rsidRDefault="00223644" w:rsidP="00223644">
            <w:pPr>
              <w:pStyle w:val="BodyText"/>
              <w:spacing w:after="0"/>
              <w:ind w:left="720"/>
            </w:pPr>
          </w:p>
          <w:p w14:paraId="0447E81A" w14:textId="33C71155" w:rsidR="008E246C" w:rsidRDefault="008E246C" w:rsidP="0066685E">
            <w:pPr>
              <w:pStyle w:val="BodyText"/>
              <w:spacing w:after="0" w:line="240" w:lineRule="auto"/>
            </w:pPr>
            <w:r w:rsidRPr="00223644">
              <w:rPr>
                <w:b/>
              </w:rPr>
              <w:t>If “NO”,</w:t>
            </w:r>
            <w:r>
              <w:t xml:space="preserve"> select the most appropriate response </w:t>
            </w:r>
            <w:r w:rsidR="00F90F4B">
              <w:t>from the options</w:t>
            </w:r>
            <w:r w:rsidR="00951B23">
              <w:t xml:space="preserve"> listed in </w:t>
            </w:r>
            <w:proofErr w:type="spellStart"/>
            <w:r w:rsidR="00951B23">
              <w:t>iPHIS</w:t>
            </w:r>
            <w:proofErr w:type="spellEnd"/>
            <w:r w:rsidR="00951B23">
              <w:t>:</w:t>
            </w:r>
          </w:p>
          <w:p w14:paraId="6E61DE9F" w14:textId="77777777" w:rsidR="008E246C" w:rsidRDefault="008E246C" w:rsidP="0006344A">
            <w:pPr>
              <w:pStyle w:val="BodyText"/>
              <w:numPr>
                <w:ilvl w:val="0"/>
                <w:numId w:val="11"/>
              </w:numPr>
              <w:spacing w:after="0" w:line="240" w:lineRule="auto"/>
            </w:pPr>
            <w:r>
              <w:t>“Reportable Disease was Unrelated to the cause of Death”</w:t>
            </w:r>
          </w:p>
          <w:p w14:paraId="28DC499B" w14:textId="0EB546DC" w:rsidR="0066685E" w:rsidRDefault="008E246C" w:rsidP="0006344A">
            <w:pPr>
              <w:pStyle w:val="BodyText"/>
              <w:numPr>
                <w:ilvl w:val="0"/>
                <w:numId w:val="11"/>
              </w:numPr>
              <w:spacing w:after="0" w:line="240" w:lineRule="auto"/>
            </w:pPr>
            <w:r>
              <w:t>“Unknown”</w:t>
            </w:r>
          </w:p>
        </w:tc>
      </w:tr>
      <w:tr w:rsidR="008E246C" w14:paraId="16C25E25" w14:textId="77777777" w:rsidTr="00AB09A5">
        <w:tc>
          <w:tcPr>
            <w:tcW w:w="3369" w:type="dxa"/>
          </w:tcPr>
          <w:p w14:paraId="0E44CF72" w14:textId="649E298E" w:rsidR="008E246C" w:rsidRDefault="00862056" w:rsidP="00221364">
            <w:pPr>
              <w:pStyle w:val="BodyText"/>
              <w:spacing w:after="0"/>
            </w:pPr>
            <w:r>
              <w:br w:type="page"/>
            </w:r>
            <w:r w:rsidR="003311A3">
              <w:t xml:space="preserve">Underlying </w:t>
            </w:r>
            <w:r w:rsidR="002550B5">
              <w:t xml:space="preserve">medical </w:t>
            </w:r>
            <w:r w:rsidR="003311A3">
              <w:t>c</w:t>
            </w:r>
            <w:r w:rsidR="002550B5">
              <w:t>on</w:t>
            </w:r>
            <w:r w:rsidR="003311A3">
              <w:t xml:space="preserve">ditions </w:t>
            </w:r>
            <w:r w:rsidR="002550B5">
              <w:t>and treatments</w:t>
            </w:r>
            <w:r w:rsidR="003311A3">
              <w:t xml:space="preserve"> (e.g. </w:t>
            </w:r>
            <w:r w:rsidR="002550B5">
              <w:t>c</w:t>
            </w:r>
            <w:r w:rsidR="004115E9" w:rsidRPr="004115E9">
              <w:t xml:space="preserve">ancer, </w:t>
            </w:r>
            <w:r w:rsidR="002550B5">
              <w:t>o</w:t>
            </w:r>
            <w:r w:rsidR="004115E9" w:rsidRPr="004115E9">
              <w:t xml:space="preserve">rgan </w:t>
            </w:r>
            <w:r w:rsidR="002550B5">
              <w:t>t</w:t>
            </w:r>
            <w:r w:rsidR="004115E9" w:rsidRPr="004115E9">
              <w:t xml:space="preserve">ransplant, </w:t>
            </w:r>
            <w:r w:rsidR="002550B5">
              <w:t xml:space="preserve">liver disease, </w:t>
            </w:r>
            <w:proofErr w:type="spellStart"/>
            <w:r w:rsidR="002550B5">
              <w:t>i</w:t>
            </w:r>
            <w:r w:rsidR="004115E9" w:rsidRPr="004115E9">
              <w:t>mmunosuppresive</w:t>
            </w:r>
            <w:proofErr w:type="spellEnd"/>
            <w:r w:rsidR="004115E9" w:rsidRPr="004115E9">
              <w:t xml:space="preserve"> medication, </w:t>
            </w:r>
            <w:r w:rsidR="002550B5">
              <w:t>h</w:t>
            </w:r>
            <w:r w:rsidR="004115E9" w:rsidRPr="004115E9">
              <w:t xml:space="preserve">eart </w:t>
            </w:r>
            <w:r w:rsidR="002550B5">
              <w:t>d</w:t>
            </w:r>
            <w:r w:rsidR="004115E9" w:rsidRPr="004115E9">
              <w:t xml:space="preserve">isease, </w:t>
            </w:r>
            <w:r w:rsidR="002550B5">
              <w:t>k</w:t>
            </w:r>
            <w:r w:rsidR="004115E9" w:rsidRPr="004115E9">
              <w:t xml:space="preserve">idney disease, </w:t>
            </w:r>
            <w:r w:rsidR="002550B5">
              <w:t>COPD</w:t>
            </w:r>
            <w:r w:rsidR="003311A3">
              <w:t>)?</w:t>
            </w:r>
          </w:p>
          <w:p w14:paraId="6B0FE0CF" w14:textId="7B32D362" w:rsidR="00B76B12" w:rsidRDefault="00B76B12" w:rsidP="00221364">
            <w:pPr>
              <w:pStyle w:val="BodyText"/>
              <w:spacing w:after="0"/>
            </w:pPr>
          </w:p>
        </w:tc>
        <w:tc>
          <w:tcPr>
            <w:tcW w:w="2693" w:type="dxa"/>
          </w:tcPr>
          <w:p w14:paraId="5B305BA9" w14:textId="0ECD9A31" w:rsidR="008E246C" w:rsidRDefault="00223644" w:rsidP="008E246C">
            <w:pPr>
              <w:pStyle w:val="BodyText"/>
            </w:pP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3311A3">
              <w:t>Required</w:t>
            </w:r>
          </w:p>
        </w:tc>
        <w:tc>
          <w:tcPr>
            <w:tcW w:w="2835" w:type="dxa"/>
          </w:tcPr>
          <w:p w14:paraId="693942FA" w14:textId="04CE6C35" w:rsidR="008E246C" w:rsidRDefault="003311A3" w:rsidP="0032270D">
            <w:pPr>
              <w:pStyle w:val="BodyText"/>
            </w:pPr>
            <w:r>
              <w:t xml:space="preserve">Cases </w:t>
            </w:r>
            <w:r>
              <w:sym w:font="Wingdings" w:char="F0E0"/>
            </w:r>
            <w:r>
              <w:t xml:space="preserve"> Case </w:t>
            </w:r>
            <w:r>
              <w:sym w:font="Wingdings" w:char="F0E0"/>
            </w:r>
            <w:r w:rsidR="00FF348B">
              <w:t xml:space="preserve"> Risks </w:t>
            </w:r>
            <w:r w:rsidR="009409F4">
              <w:sym w:font="Wingdings" w:char="F0E0"/>
            </w:r>
            <w:r w:rsidR="009409F4">
              <w:t xml:space="preserve"> Medical</w:t>
            </w:r>
            <w:r w:rsidR="00B41A29">
              <w:t xml:space="preserve"> Risk</w:t>
            </w:r>
            <w:r w:rsidR="009409F4">
              <w:t xml:space="preserve"> Factors</w:t>
            </w:r>
          </w:p>
        </w:tc>
        <w:tc>
          <w:tcPr>
            <w:tcW w:w="3969" w:type="dxa"/>
          </w:tcPr>
          <w:p w14:paraId="1FE8C199" w14:textId="5105FB0C" w:rsidR="003311A3" w:rsidRDefault="003311A3" w:rsidP="00862056">
            <w:pPr>
              <w:pStyle w:val="BodyText"/>
              <w:spacing w:after="0"/>
            </w:pPr>
            <w:r>
              <w:t xml:space="preserve">Select the appropriate response (i.e. YES, NO, UNKNOWN or NOT ASKED) for the options listed </w:t>
            </w:r>
            <w:proofErr w:type="spellStart"/>
            <w:r w:rsidR="00951B23">
              <w:t>iPHIS</w:t>
            </w:r>
            <w:proofErr w:type="spellEnd"/>
            <w:r w:rsidR="00951B23">
              <w:t xml:space="preserve"> </w:t>
            </w:r>
            <w:r>
              <w:t>and specify details:</w:t>
            </w:r>
          </w:p>
          <w:p w14:paraId="5C884FEA" w14:textId="77777777" w:rsidR="003311A3" w:rsidRDefault="003311A3" w:rsidP="0006344A">
            <w:pPr>
              <w:pStyle w:val="BodyText"/>
              <w:numPr>
                <w:ilvl w:val="0"/>
                <w:numId w:val="12"/>
              </w:numPr>
              <w:spacing w:after="0"/>
            </w:pPr>
            <w:r>
              <w:t xml:space="preserve">Immunocompromised </w:t>
            </w:r>
          </w:p>
          <w:p w14:paraId="544B2CC0" w14:textId="77777777" w:rsidR="003311A3" w:rsidRDefault="003311A3" w:rsidP="0006344A">
            <w:pPr>
              <w:pStyle w:val="BodyText"/>
              <w:numPr>
                <w:ilvl w:val="0"/>
                <w:numId w:val="12"/>
              </w:numPr>
              <w:spacing w:after="0"/>
            </w:pPr>
            <w:r>
              <w:t>Other (specify)</w:t>
            </w:r>
          </w:p>
          <w:p w14:paraId="5F25E240" w14:textId="77777777" w:rsidR="003311A3" w:rsidRDefault="003311A3" w:rsidP="0006344A">
            <w:pPr>
              <w:pStyle w:val="BodyText"/>
              <w:numPr>
                <w:ilvl w:val="0"/>
                <w:numId w:val="12"/>
              </w:numPr>
              <w:spacing w:after="0"/>
            </w:pPr>
            <w:r>
              <w:t>Unknown</w:t>
            </w:r>
          </w:p>
          <w:p w14:paraId="1BD91E19" w14:textId="77777777" w:rsidR="00862056" w:rsidRDefault="00862056" w:rsidP="00862056">
            <w:pPr>
              <w:pStyle w:val="BodyText"/>
              <w:spacing w:after="0"/>
              <w:ind w:left="720"/>
            </w:pPr>
          </w:p>
          <w:p w14:paraId="54CB4FD4" w14:textId="1D9B8C8B" w:rsidR="008E246C" w:rsidRDefault="003311A3" w:rsidP="00862056">
            <w:pPr>
              <w:pStyle w:val="BodyText"/>
              <w:spacing w:after="0"/>
            </w:pPr>
            <w:r>
              <w:t>Note:  “DON’T KNOW” is equivalent to “UNKNOWN” for this question</w:t>
            </w:r>
            <w:r w:rsidR="00B54F7E">
              <w:t>.</w:t>
            </w:r>
          </w:p>
        </w:tc>
      </w:tr>
    </w:tbl>
    <w:p w14:paraId="09A4F049" w14:textId="65DBC241" w:rsidR="00C470A6" w:rsidRDefault="00C470A6" w:rsidP="00C470A6">
      <w:pPr>
        <w:pStyle w:val="Heading2"/>
        <w:rPr>
          <w:rStyle w:val="Bold"/>
          <w:b/>
        </w:rPr>
      </w:pPr>
      <w:bookmarkStart w:id="16" w:name="_Toc420309215"/>
      <w:r w:rsidRPr="007D56DD">
        <w:rPr>
          <w:rStyle w:val="Bold"/>
          <w:b/>
        </w:rPr>
        <w:t xml:space="preserve">Section </w:t>
      </w:r>
      <w:r>
        <w:rPr>
          <w:rStyle w:val="Bold"/>
          <w:b/>
        </w:rPr>
        <w:t>4</w:t>
      </w:r>
      <w:r w:rsidRPr="007D56DD">
        <w:rPr>
          <w:rStyle w:val="Bold"/>
          <w:b/>
        </w:rPr>
        <w:t xml:space="preserve">: Clinical Information: </w:t>
      </w:r>
      <w:r>
        <w:rPr>
          <w:rStyle w:val="Bold"/>
          <w:b/>
        </w:rPr>
        <w:t>Pregnant Woman, fetus or neonate</w:t>
      </w:r>
      <w:r w:rsidRPr="007D56DD">
        <w:rPr>
          <w:rStyle w:val="Bold"/>
          <w:b/>
        </w:rPr>
        <w:t xml:space="preserve"> </w:t>
      </w:r>
      <w:r>
        <w:rPr>
          <w:rStyle w:val="Bold"/>
          <w:b/>
        </w:rPr>
        <w:t>≤</w:t>
      </w:r>
      <w:r w:rsidRPr="007D56DD">
        <w:rPr>
          <w:rStyle w:val="Bold"/>
          <w:b/>
        </w:rPr>
        <w:t xml:space="preserve"> 1 month</w:t>
      </w:r>
      <w:bookmarkEnd w:id="16"/>
      <w:r w:rsidRPr="007D56DD">
        <w:rPr>
          <w:rStyle w:val="Bold"/>
          <w:b/>
        </w:rPr>
        <w:t xml:space="preserve"> </w:t>
      </w:r>
    </w:p>
    <w:p w14:paraId="735E7964" w14:textId="171F0257" w:rsidR="00AF4B3F" w:rsidRDefault="00AF4B3F" w:rsidP="00AF4B3F">
      <w:pPr>
        <w:pStyle w:val="BodyText"/>
      </w:pPr>
      <w:r>
        <w:t xml:space="preserve">Refer to instructions provided for </w:t>
      </w:r>
      <w:r w:rsidRPr="00AF4B3F">
        <w:t>Non-pregnant Adults and Children &gt; 1 month</w:t>
      </w:r>
      <w:r>
        <w:t>.</w:t>
      </w:r>
    </w:p>
    <w:p w14:paraId="2D3155A5" w14:textId="5CD14FDD" w:rsidR="007C22F9" w:rsidRDefault="007C22F9" w:rsidP="007C22F9">
      <w:pPr>
        <w:pStyle w:val="Heading4"/>
      </w:pPr>
      <w:bookmarkStart w:id="17" w:name="_Toc420309216"/>
      <w:r>
        <w:lastRenderedPageBreak/>
        <w:t>Outcome of Pregnancy</w:t>
      </w:r>
      <w:bookmarkEnd w:id="17"/>
    </w:p>
    <w:p w14:paraId="09B9855B" w14:textId="58FC93C1" w:rsidR="007C22F9" w:rsidRPr="00AF4B3F" w:rsidRDefault="007C22F9" w:rsidP="00AF4B3F">
      <w:pPr>
        <w:pStyle w:val="BodyText"/>
      </w:pPr>
      <w:proofErr w:type="gramStart"/>
      <w:r>
        <w:t xml:space="preserve">If the pregnancy resulted in fetal death (miscarriage/stillbirth), induced abortion or live birth with the neonate testing positive for listeria, select “MATERNAL INFECTION” from the drop down menu options for Medical Risk Factors (Cases </w:t>
      </w:r>
      <w:r>
        <w:sym w:font="Wingdings" w:char="F0E0"/>
      </w:r>
      <w:r>
        <w:t xml:space="preserve"> Case </w:t>
      </w:r>
      <w:r>
        <w:sym w:font="Wingdings" w:char="F0E0"/>
      </w:r>
      <w:r>
        <w:t xml:space="preserve"> Risks </w:t>
      </w:r>
      <w:r>
        <w:sym w:font="Wingdings" w:char="F0E0"/>
      </w:r>
      <w:r>
        <w:t xml:space="preserve"> Medical Risk Factors).</w:t>
      </w:r>
      <w:proofErr w:type="gramEnd"/>
    </w:p>
    <w:p w14:paraId="1E03BCF0" w14:textId="05A5E3FC" w:rsidR="00241731" w:rsidRPr="00D63DF9" w:rsidRDefault="00241731" w:rsidP="00D63DF9">
      <w:pPr>
        <w:pStyle w:val="Heading2"/>
        <w:rPr>
          <w:rStyle w:val="Bold"/>
          <w:b/>
        </w:rPr>
      </w:pPr>
      <w:bookmarkStart w:id="18" w:name="_Toc420309217"/>
      <w:r w:rsidRPr="00D63DF9">
        <w:rPr>
          <w:rStyle w:val="Bold"/>
          <w:b/>
        </w:rPr>
        <w:t>Section 5: Exposure Sources</w:t>
      </w:r>
      <w:bookmarkEnd w:id="18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835"/>
        <w:gridCol w:w="3969"/>
      </w:tblGrid>
      <w:tr w:rsidR="00811D81" w14:paraId="71775D9E" w14:textId="77777777" w:rsidTr="00757F34">
        <w:trPr>
          <w:trHeight w:val="998"/>
          <w:tblHeader/>
        </w:trPr>
        <w:tc>
          <w:tcPr>
            <w:tcW w:w="3369" w:type="dxa"/>
          </w:tcPr>
          <w:p w14:paraId="407F8AF9" w14:textId="31D5B452" w:rsidR="00811D81" w:rsidRPr="00221364" w:rsidRDefault="00811D81" w:rsidP="00FB11E0">
            <w:pPr>
              <w:pStyle w:val="Heading5"/>
            </w:pPr>
            <w:r>
              <w:t>PHAC Field</w:t>
            </w:r>
          </w:p>
        </w:tc>
        <w:tc>
          <w:tcPr>
            <w:tcW w:w="2693" w:type="dxa"/>
          </w:tcPr>
          <w:p w14:paraId="7803366A" w14:textId="77777777" w:rsidR="00811D81" w:rsidRDefault="00811D81" w:rsidP="00E3297E">
            <w:pPr>
              <w:pStyle w:val="Heading5"/>
            </w:pPr>
            <w:proofErr w:type="spellStart"/>
            <w:proofErr w:type="gramStart"/>
            <w:r>
              <w:t>iPHIS</w:t>
            </w:r>
            <w:proofErr w:type="spellEnd"/>
            <w:proofErr w:type="gramEnd"/>
            <w:r>
              <w:t xml:space="preserve"> Required or System-Mandatory</w:t>
            </w:r>
          </w:p>
        </w:tc>
        <w:tc>
          <w:tcPr>
            <w:tcW w:w="2835" w:type="dxa"/>
          </w:tcPr>
          <w:p w14:paraId="2E4B770C" w14:textId="77777777" w:rsidR="00811D81" w:rsidRDefault="00811D81" w:rsidP="00E3297E">
            <w:pPr>
              <w:pStyle w:val="Heading5"/>
            </w:pPr>
            <w:proofErr w:type="spellStart"/>
            <w:proofErr w:type="gramStart"/>
            <w:r>
              <w:t>iPHIS</w:t>
            </w:r>
            <w:proofErr w:type="spellEnd"/>
            <w:proofErr w:type="gramEnd"/>
            <w:r>
              <w:t xml:space="preserve"> Field</w:t>
            </w:r>
          </w:p>
        </w:tc>
        <w:tc>
          <w:tcPr>
            <w:tcW w:w="3969" w:type="dxa"/>
          </w:tcPr>
          <w:p w14:paraId="2022C8A0" w14:textId="40F31853" w:rsidR="00811D81" w:rsidRDefault="00811D81" w:rsidP="00E3297E">
            <w:pPr>
              <w:pStyle w:val="Heading5"/>
            </w:pPr>
            <w:r>
              <w:t>Description</w:t>
            </w:r>
          </w:p>
        </w:tc>
      </w:tr>
      <w:tr w:rsidR="00811D81" w:rsidRPr="00515224" w14:paraId="5F598C0D" w14:textId="77777777" w:rsidTr="00E3297E">
        <w:tc>
          <w:tcPr>
            <w:tcW w:w="3369" w:type="dxa"/>
          </w:tcPr>
          <w:p w14:paraId="7ADEBAE8" w14:textId="77777777" w:rsidR="00811D81" w:rsidRDefault="00811D81" w:rsidP="00E3297E">
            <w:pPr>
              <w:pStyle w:val="BodyText"/>
              <w:spacing w:after="0" w:line="240" w:lineRule="auto"/>
            </w:pPr>
            <w:r>
              <w:t>Travel?</w:t>
            </w:r>
          </w:p>
          <w:p w14:paraId="7E0DB729" w14:textId="6D1184EB" w:rsidR="00990BBD" w:rsidRDefault="00990BBD" w:rsidP="00E3297E">
            <w:pPr>
              <w:pStyle w:val="BodyText"/>
              <w:spacing w:after="0" w:line="240" w:lineRule="auto"/>
            </w:pPr>
          </w:p>
        </w:tc>
        <w:tc>
          <w:tcPr>
            <w:tcW w:w="2693" w:type="dxa"/>
          </w:tcPr>
          <w:p w14:paraId="6F389D2C" w14:textId="49CFE8DB" w:rsidR="00811D81" w:rsidRDefault="00223644" w:rsidP="00E3297E">
            <w:pPr>
              <w:pStyle w:val="BodyText"/>
            </w:pP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811D81">
              <w:t>Required</w:t>
            </w:r>
          </w:p>
        </w:tc>
        <w:tc>
          <w:tcPr>
            <w:tcW w:w="2835" w:type="dxa"/>
          </w:tcPr>
          <w:p w14:paraId="69F295CC" w14:textId="5DA5B6B7" w:rsidR="00811D81" w:rsidRDefault="00FF348B" w:rsidP="0032270D">
            <w:pPr>
              <w:pStyle w:val="BodyText"/>
            </w:pPr>
            <w:r>
              <w:t xml:space="preserve">Cases </w:t>
            </w:r>
            <w:r>
              <w:sym w:font="Wingdings" w:char="F0E0"/>
            </w:r>
            <w:r>
              <w:t xml:space="preserve"> Case </w:t>
            </w:r>
            <w:r>
              <w:sym w:font="Wingdings" w:char="F0E0"/>
            </w:r>
            <w:r>
              <w:t xml:space="preserve"> Risks </w:t>
            </w:r>
            <w:r>
              <w:sym w:font="Wingdings" w:char="F0E0"/>
            </w:r>
            <w:r>
              <w:t xml:space="preserve"> </w:t>
            </w:r>
            <w:r w:rsidR="009409F4">
              <w:t xml:space="preserve"> Behavioural Social Factors</w:t>
            </w:r>
          </w:p>
        </w:tc>
        <w:tc>
          <w:tcPr>
            <w:tcW w:w="3969" w:type="dxa"/>
          </w:tcPr>
          <w:p w14:paraId="5CA65A0C" w14:textId="61A5F3FA" w:rsidR="00811D81" w:rsidRDefault="00A06D4E" w:rsidP="00811D81">
            <w:pPr>
              <w:pStyle w:val="BodyText"/>
            </w:pPr>
            <w:r>
              <w:t xml:space="preserve">Select drop down option </w:t>
            </w:r>
            <w:r w:rsidR="00F9577D">
              <w:t>for “</w:t>
            </w:r>
            <w:r w:rsidR="00F9577D" w:rsidRPr="00584912">
              <w:rPr>
                <w:b/>
              </w:rPr>
              <w:t xml:space="preserve">TRAVEL OUTSIDE PROVINCE IN THE LAST </w:t>
            </w:r>
            <w:r w:rsidR="00515224" w:rsidRPr="00584912">
              <w:rPr>
                <w:b/>
              </w:rPr>
              <w:t xml:space="preserve">28 </w:t>
            </w:r>
            <w:r w:rsidR="00F9577D" w:rsidRPr="00584912">
              <w:rPr>
                <w:b/>
              </w:rPr>
              <w:t>DAYS</w:t>
            </w:r>
            <w:r w:rsidR="00F9577D">
              <w:t>”</w:t>
            </w:r>
            <w:r w:rsidR="00B54F7E">
              <w:t>.</w:t>
            </w:r>
          </w:p>
          <w:p w14:paraId="1692E4DB" w14:textId="146BC582" w:rsidR="00811D81" w:rsidRPr="00515224" w:rsidRDefault="00811D81" w:rsidP="00811D81">
            <w:pPr>
              <w:pStyle w:val="BodyText"/>
            </w:pPr>
            <w:r>
              <w:t>Note:  “DON’T KNOW” is equivalent to “</w:t>
            </w:r>
            <w:r w:rsidRPr="00515224">
              <w:t>UNKNOWN” for this question</w:t>
            </w:r>
            <w:r w:rsidR="00B54F7E">
              <w:t>.</w:t>
            </w:r>
          </w:p>
          <w:p w14:paraId="679D1318" w14:textId="77777777" w:rsidR="00223644" w:rsidRDefault="00811D81" w:rsidP="00986562">
            <w:pPr>
              <w:pStyle w:val="BodyText"/>
            </w:pPr>
            <w:r w:rsidRPr="00515224">
              <w:t xml:space="preserve">If the case traveled in the </w:t>
            </w:r>
            <w:r w:rsidR="00515224" w:rsidRPr="00FE5C92">
              <w:t>28</w:t>
            </w:r>
            <w:r w:rsidRPr="007B1D49">
              <w:t xml:space="preserve"> days</w:t>
            </w:r>
            <w:r w:rsidR="00FE5C92">
              <w:t xml:space="preserve"> preceding the onset of symptoms</w:t>
            </w:r>
            <w:r w:rsidRPr="00515224">
              <w:t xml:space="preserve">, specify details </w:t>
            </w:r>
            <w:r w:rsidR="00223644" w:rsidRPr="00515224">
              <w:t xml:space="preserve">in the </w:t>
            </w:r>
            <w:r w:rsidR="00223644">
              <w:t xml:space="preserve">free text field </w:t>
            </w:r>
            <w:r w:rsidRPr="00515224">
              <w:t>(e.g. destination – country/ town/resort) departure date, return date, etc.)</w:t>
            </w:r>
            <w:r w:rsidR="00986562" w:rsidRPr="00515224">
              <w:t xml:space="preserve">. </w:t>
            </w:r>
          </w:p>
          <w:p w14:paraId="5BF87D7A" w14:textId="0FF25B36" w:rsidR="00986562" w:rsidRDefault="00A06D4E" w:rsidP="00986562">
            <w:pPr>
              <w:pStyle w:val="BodyText"/>
            </w:pPr>
            <w:r>
              <w:t>If character limit for this field is exceeded, use the “NOTES” section as required.</w:t>
            </w:r>
          </w:p>
          <w:p w14:paraId="11F72277" w14:textId="0CA1D81A" w:rsidR="007B1D49" w:rsidRDefault="00F9577D" w:rsidP="00811D81">
            <w:pPr>
              <w:pStyle w:val="BodyText"/>
            </w:pPr>
            <w:r>
              <w:t>Create exposures as required</w:t>
            </w:r>
            <w:r w:rsidR="00B54F7E">
              <w:t>.</w:t>
            </w:r>
          </w:p>
          <w:p w14:paraId="50F1E182" w14:textId="77777777" w:rsidR="007B1D49" w:rsidRDefault="007B1D49" w:rsidP="00811D81">
            <w:pPr>
              <w:pStyle w:val="BodyText"/>
            </w:pPr>
          </w:p>
          <w:p w14:paraId="1A6993D8" w14:textId="5788CB18" w:rsidR="007B1D49" w:rsidRDefault="007B1D49" w:rsidP="00811D81">
            <w:pPr>
              <w:pStyle w:val="BodyText"/>
            </w:pPr>
          </w:p>
        </w:tc>
      </w:tr>
    </w:tbl>
    <w:p w14:paraId="374FB2AC" w14:textId="77777777" w:rsidR="00A06D4E" w:rsidRDefault="00A06D4E" w:rsidP="00D63DF9">
      <w:pPr>
        <w:pStyle w:val="Heading2"/>
        <w:sectPr w:rsidR="00A06D4E" w:rsidSect="00AB09A5">
          <w:headerReference w:type="default" r:id="rId22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34F5283" w14:textId="34B8F9B0" w:rsidR="00090B34" w:rsidRDefault="00D63DF9" w:rsidP="00D63DF9">
      <w:pPr>
        <w:pStyle w:val="Heading2"/>
      </w:pPr>
      <w:bookmarkStart w:id="19" w:name="_Toc420309218"/>
      <w:r>
        <w:lastRenderedPageBreak/>
        <w:t>Section 9: Food History</w:t>
      </w:r>
      <w:bookmarkEnd w:id="19"/>
    </w:p>
    <w:p w14:paraId="4F4D4959" w14:textId="77777777" w:rsidR="00223644" w:rsidRDefault="008A14F9" w:rsidP="008A14F9">
      <w:pPr>
        <w:pStyle w:val="BodyText"/>
      </w:pPr>
      <w:proofErr w:type="spellStart"/>
      <w:proofErr w:type="gramStart"/>
      <w:r>
        <w:t>iPHIS</w:t>
      </w:r>
      <w:proofErr w:type="spellEnd"/>
      <w:proofErr w:type="gramEnd"/>
      <w:r>
        <w:t xml:space="preserve"> data entry of the food consumption history is </w:t>
      </w:r>
      <w:r w:rsidR="00223644" w:rsidRPr="00DC4B0D">
        <w:rPr>
          <w:rFonts w:cs="Arial"/>
          <w:b/>
          <w:bCs/>
          <w:color w:val="0070C0"/>
          <w:sz w:val="28"/>
          <w:lang w:val="en-US"/>
        </w:rPr>
        <w:sym w:font="Wingdings" w:char="F076"/>
      </w:r>
      <w:r w:rsidR="00223644">
        <w:rPr>
          <w:rFonts w:cs="Arial"/>
          <w:b/>
          <w:bCs/>
          <w:color w:val="0070C0"/>
          <w:sz w:val="28"/>
          <w:lang w:val="en-US"/>
        </w:rPr>
        <w:t xml:space="preserve"> </w:t>
      </w:r>
      <w:r>
        <w:t>REQUIRED.</w:t>
      </w:r>
      <w:r w:rsidRPr="008A14F9">
        <w:t xml:space="preserve"> </w:t>
      </w:r>
    </w:p>
    <w:p w14:paraId="3011C048" w14:textId="6303C85A" w:rsidR="008A14F9" w:rsidRDefault="008A14F9" w:rsidP="008A14F9">
      <w:pPr>
        <w:pStyle w:val="BodyText"/>
      </w:pPr>
      <w:r>
        <w:t xml:space="preserve">Information should be entered under the Risk Factor section in </w:t>
      </w:r>
      <w:proofErr w:type="spellStart"/>
      <w:r>
        <w:t>iPHIS</w:t>
      </w:r>
      <w:proofErr w:type="spellEnd"/>
      <w:r>
        <w:t xml:space="preserve"> (Cases </w:t>
      </w:r>
      <w:r>
        <w:sym w:font="Wingdings" w:char="F0E0"/>
      </w:r>
      <w:r>
        <w:t xml:space="preserve"> Case </w:t>
      </w:r>
      <w:r>
        <w:sym w:font="Wingdings" w:char="F0E0"/>
      </w:r>
      <w:r>
        <w:t xml:space="preserve"> Risks </w:t>
      </w:r>
      <w:r>
        <w:sym w:font="Wingdings" w:char="F0E0"/>
      </w:r>
      <w:r>
        <w:t xml:space="preserve"> Behavioural Social Factors).</w:t>
      </w:r>
    </w:p>
    <w:p w14:paraId="31869885" w14:textId="706D82D9" w:rsidR="00B13FD4" w:rsidRDefault="008A14F9" w:rsidP="004124B7">
      <w:pPr>
        <w:pStyle w:val="BodyText"/>
      </w:pPr>
      <w:r>
        <w:t>Each food item in the PHAC questionnaire has been assigned a</w:t>
      </w:r>
      <w:r w:rsidR="009A4569">
        <w:t xml:space="preserve"> corresponding </w:t>
      </w:r>
      <w:proofErr w:type="spellStart"/>
      <w:r w:rsidR="009A4569">
        <w:t>iPHIS</w:t>
      </w:r>
      <w:proofErr w:type="spellEnd"/>
      <w:r w:rsidR="009A4569">
        <w:t xml:space="preserve"> risk factor</w:t>
      </w:r>
      <w:r>
        <w:t xml:space="preserve"> to facilitate consistent </w:t>
      </w:r>
      <w:proofErr w:type="spellStart"/>
      <w:r>
        <w:t>iPHIS</w:t>
      </w:r>
      <w:proofErr w:type="spellEnd"/>
      <w:r>
        <w:t xml:space="preserve"> data entry</w:t>
      </w:r>
      <w:r w:rsidR="004124B7">
        <w:t xml:space="preserve">. </w:t>
      </w:r>
      <w:r w:rsidR="00DD32DC">
        <w:t>Create exposures as required.</w:t>
      </w:r>
    </w:p>
    <w:p w14:paraId="15639A63" w14:textId="77777777" w:rsidR="00354E14" w:rsidRDefault="00245F0D" w:rsidP="004124B7">
      <w:pPr>
        <w:pStyle w:val="BodyText"/>
      </w:pPr>
      <w:r>
        <w:t xml:space="preserve">For each risk factor listed in </w:t>
      </w:r>
      <w:proofErr w:type="spellStart"/>
      <w:r>
        <w:t>iPHIS</w:t>
      </w:r>
      <w:proofErr w:type="spellEnd"/>
      <w:r w:rsidR="00354E14">
        <w:t>:</w:t>
      </w:r>
    </w:p>
    <w:p w14:paraId="19BE5037" w14:textId="77777777" w:rsidR="004124B7" w:rsidRDefault="00354E14" w:rsidP="0006344A">
      <w:pPr>
        <w:pStyle w:val="BodyText"/>
        <w:numPr>
          <w:ilvl w:val="0"/>
          <w:numId w:val="14"/>
        </w:numPr>
      </w:pPr>
      <w:r>
        <w:t xml:space="preserve">Select drop down option </w:t>
      </w:r>
    </w:p>
    <w:p w14:paraId="4344BA17" w14:textId="77777777" w:rsidR="004124B7" w:rsidRDefault="00354E14" w:rsidP="0006344A">
      <w:pPr>
        <w:pStyle w:val="BodyText"/>
        <w:numPr>
          <w:ilvl w:val="1"/>
          <w:numId w:val="14"/>
        </w:numPr>
      </w:pPr>
      <w:r>
        <w:t xml:space="preserve">Note:  </w:t>
      </w:r>
    </w:p>
    <w:p w14:paraId="066E9169" w14:textId="5A8549BC" w:rsidR="004124B7" w:rsidRDefault="00402313" w:rsidP="00402313">
      <w:pPr>
        <w:pStyle w:val="BodyText"/>
        <w:numPr>
          <w:ilvl w:val="2"/>
          <w:numId w:val="14"/>
        </w:numPr>
      </w:pPr>
      <w:r>
        <w:t xml:space="preserve">A response of </w:t>
      </w:r>
      <w:r w:rsidR="00354E14">
        <w:t xml:space="preserve">“PROBABLY” </w:t>
      </w:r>
      <w:r>
        <w:t xml:space="preserve">in the PHAC Questionnaire </w:t>
      </w:r>
      <w:r w:rsidR="00354E14">
        <w:t xml:space="preserve">is equivalent to “YES” </w:t>
      </w:r>
      <w:r>
        <w:t xml:space="preserve">in </w:t>
      </w:r>
      <w:proofErr w:type="spellStart"/>
      <w:r>
        <w:t>iPHIS</w:t>
      </w:r>
      <w:proofErr w:type="spellEnd"/>
      <w:r>
        <w:t xml:space="preserve"> </w:t>
      </w:r>
      <w:r w:rsidR="00354E14">
        <w:t>for this section</w:t>
      </w:r>
      <w:r w:rsidR="00B54F7E">
        <w:t>.</w:t>
      </w:r>
    </w:p>
    <w:p w14:paraId="2ADA48B0" w14:textId="0FCB6CC2" w:rsidR="004124B7" w:rsidRDefault="009A4569" w:rsidP="0006344A">
      <w:pPr>
        <w:pStyle w:val="BodyText"/>
        <w:numPr>
          <w:ilvl w:val="2"/>
          <w:numId w:val="14"/>
        </w:numPr>
      </w:pPr>
      <w:r>
        <w:t xml:space="preserve">For each risk factor, if the case responds “YES” or “PROBABLY” to </w:t>
      </w:r>
      <w:r w:rsidRPr="00BD1799">
        <w:rPr>
          <w:b/>
        </w:rPr>
        <w:t xml:space="preserve">any </w:t>
      </w:r>
      <w:r>
        <w:t>of the food items corresponding to the risk factor, select “YES” for that risk factor</w:t>
      </w:r>
      <w:r w:rsidR="00B54F7E">
        <w:t>.</w:t>
      </w:r>
    </w:p>
    <w:p w14:paraId="2D0E1B5B" w14:textId="09F91F80" w:rsidR="004124B7" w:rsidRDefault="009A4569" w:rsidP="0006344A">
      <w:pPr>
        <w:pStyle w:val="BodyText"/>
        <w:numPr>
          <w:ilvl w:val="2"/>
          <w:numId w:val="14"/>
        </w:numPr>
      </w:pPr>
      <w:r>
        <w:t xml:space="preserve">Specify details in the free text field for all items consumed. If character limit for this field is exceeded, use the “NOTES” section as required. </w:t>
      </w:r>
    </w:p>
    <w:p w14:paraId="588D4672" w14:textId="74B6BC8F" w:rsidR="009A4569" w:rsidRDefault="009A4569" w:rsidP="0006344A">
      <w:pPr>
        <w:pStyle w:val="BodyText"/>
        <w:numPr>
          <w:ilvl w:val="2"/>
          <w:numId w:val="14"/>
        </w:numPr>
      </w:pPr>
      <w:r>
        <w:t xml:space="preserve">Only select “NO” if the case does not report </w:t>
      </w:r>
      <w:r w:rsidRPr="00676C07">
        <w:rPr>
          <w:b/>
        </w:rPr>
        <w:t>any</w:t>
      </w:r>
      <w:r>
        <w:t xml:space="preserve"> food items corresponding to the risk factor</w:t>
      </w:r>
      <w:r w:rsidR="00B54F7E">
        <w:t>.</w:t>
      </w:r>
    </w:p>
    <w:p w14:paraId="53EC1006" w14:textId="1DEA0158" w:rsidR="00B145EC" w:rsidRDefault="00B145EC" w:rsidP="0006344A">
      <w:pPr>
        <w:pStyle w:val="BodyText"/>
        <w:numPr>
          <w:ilvl w:val="2"/>
          <w:numId w:val="14"/>
        </w:numPr>
      </w:pPr>
      <w:r>
        <w:t xml:space="preserve">Select “YES” for the “UNKNOWN” risk factor if </w:t>
      </w:r>
      <w:r w:rsidRPr="00676C07">
        <w:rPr>
          <w:b/>
        </w:rPr>
        <w:t>all</w:t>
      </w:r>
      <w:r>
        <w:t xml:space="preserve"> other Behavioural Social Risk Factors are “NO” or “UNKNOWN”. </w:t>
      </w:r>
    </w:p>
    <w:p w14:paraId="428409B2" w14:textId="77777777" w:rsidR="004124B7" w:rsidRDefault="004124B7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F04EEA" w14:paraId="15EC2C3F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C0B4FD" w14:textId="70974A14" w:rsidR="00F04EEA" w:rsidRPr="00C178D5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944F0">
              <w:t>CONSUMPTION OF CHICKEN/CHICKEN PRODUCTS</w:t>
            </w:r>
          </w:p>
        </w:tc>
      </w:tr>
      <w:tr w:rsidR="00400977" w:rsidRPr="00EB03BF" w14:paraId="74132984" w14:textId="77777777" w:rsidTr="00C32702">
        <w:trPr>
          <w:trHeight w:val="381"/>
        </w:trPr>
        <w:tc>
          <w:tcPr>
            <w:tcW w:w="9464" w:type="dxa"/>
          </w:tcPr>
          <w:p w14:paraId="3A89C9C7" w14:textId="07086AFD" w:rsidR="00400977" w:rsidRPr="00EB03BF" w:rsidRDefault="00400977" w:rsidP="002550B5">
            <w:pPr>
              <w:pStyle w:val="BodyText"/>
              <w:numPr>
                <w:ilvl w:val="0"/>
                <w:numId w:val="25"/>
              </w:numPr>
              <w:spacing w:before="120" w:after="120" w:line="24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Cooked chicken eaten cold </w:t>
            </w:r>
            <w:r w:rsidRPr="002550B5">
              <w:rPr>
                <w:rFonts w:asciiTheme="minorHAnsi" w:hAnsiTheme="minorHAnsi" w:cs="Arial"/>
                <w:color w:val="000000"/>
              </w:rPr>
              <w:t xml:space="preserve">(e.g.: chicken pieces or </w:t>
            </w:r>
            <w:proofErr w:type="spellStart"/>
            <w:r w:rsidRPr="002550B5">
              <w:rPr>
                <w:rFonts w:asciiTheme="minorHAnsi" w:hAnsiTheme="minorHAnsi" w:cs="Arial"/>
                <w:color w:val="000000"/>
              </w:rPr>
              <w:t>sptrips</w:t>
            </w:r>
            <w:proofErr w:type="spellEnd"/>
            <w:r w:rsidRPr="002550B5">
              <w:rPr>
                <w:rFonts w:asciiTheme="minorHAnsi" w:hAnsiTheme="minorHAnsi" w:cs="Arial"/>
                <w:color w:val="000000"/>
              </w:rPr>
              <w:t>, rotisserie, leftover cooked chicken, cold chicken on salads)</w:t>
            </w:r>
          </w:p>
        </w:tc>
      </w:tr>
    </w:tbl>
    <w:p w14:paraId="454A711D" w14:textId="77777777" w:rsidR="003F64C7" w:rsidRPr="00EB03BF" w:rsidRDefault="003F64C7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3F64C7" w:rsidRPr="00EB03BF" w14:paraId="5A2CDE8F" w14:textId="77777777" w:rsidTr="002757DF">
        <w:trPr>
          <w:trHeight w:val="381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2297F8" w14:textId="5DFE54FE" w:rsidR="003F64C7" w:rsidRPr="00EB03BF" w:rsidRDefault="00223644" w:rsidP="00002B0A">
            <w:pPr>
              <w:pStyle w:val="Heading6"/>
              <w:spacing w:before="120" w:after="120"/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 w:rsidRPr="00EB03BF">
              <w:t>CONSUMP</w:t>
            </w:r>
            <w:r w:rsidR="008D0CC0" w:rsidRPr="00EB03BF">
              <w:t>T</w:t>
            </w:r>
            <w:r w:rsidR="003F64C7" w:rsidRPr="00EB03BF">
              <w:t>ION OF DIPS</w:t>
            </w:r>
          </w:p>
        </w:tc>
      </w:tr>
      <w:tr w:rsidR="003F64C7" w:rsidRPr="00EB03BF" w14:paraId="09B7BD42" w14:textId="77777777" w:rsidTr="00FC6015">
        <w:trPr>
          <w:trHeight w:val="381"/>
        </w:trPr>
        <w:tc>
          <w:tcPr>
            <w:tcW w:w="4361" w:type="dxa"/>
            <w:tcBorders>
              <w:right w:val="nil"/>
            </w:tcBorders>
          </w:tcPr>
          <w:p w14:paraId="0662E926" w14:textId="77777777" w:rsidR="003F64C7" w:rsidRPr="00EB03BF" w:rsidRDefault="003F64C7" w:rsidP="002550B5">
            <w:pPr>
              <w:pStyle w:val="Header"/>
              <w:numPr>
                <w:ilvl w:val="0"/>
                <w:numId w:val="22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>Hummus</w:t>
            </w:r>
          </w:p>
        </w:tc>
        <w:tc>
          <w:tcPr>
            <w:tcW w:w="5103" w:type="dxa"/>
            <w:tcBorders>
              <w:left w:val="nil"/>
            </w:tcBorders>
          </w:tcPr>
          <w:p w14:paraId="1B96F813" w14:textId="53E642A0" w:rsidR="003F64C7" w:rsidRPr="00EB03BF" w:rsidRDefault="003F64C7" w:rsidP="008E52A9">
            <w:pPr>
              <w:pStyle w:val="BodyText"/>
              <w:spacing w:after="0"/>
              <w:rPr>
                <w:rFonts w:asciiTheme="minorHAnsi" w:hAnsiTheme="minorHAnsi"/>
              </w:rPr>
            </w:pPr>
          </w:p>
        </w:tc>
      </w:tr>
    </w:tbl>
    <w:p w14:paraId="53E2419F" w14:textId="77777777" w:rsidR="003F64C7" w:rsidRPr="00EB03BF" w:rsidRDefault="003F64C7"/>
    <w:p w14:paraId="2AFA8975" w14:textId="77777777" w:rsidR="006F3555" w:rsidRDefault="006F3555">
      <w:r>
        <w:rPr>
          <w:b/>
          <w:iCs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F64C7" w:rsidRPr="00EB03BF" w14:paraId="5FC4FB84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4C722E" w14:textId="57A6899F" w:rsidR="003F64C7" w:rsidRPr="00EB03BF" w:rsidRDefault="00223644" w:rsidP="00002B0A">
            <w:pPr>
              <w:pStyle w:val="Heading6"/>
              <w:spacing w:before="120" w:after="120"/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lastRenderedPageBreak/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 w:rsidRPr="00EB03BF">
              <w:t>CONSUMPTION OF FISH</w:t>
            </w:r>
          </w:p>
        </w:tc>
      </w:tr>
      <w:tr w:rsidR="006F3555" w:rsidRPr="00EB03BF" w14:paraId="06C3E47F" w14:textId="77777777" w:rsidTr="00C32702">
        <w:trPr>
          <w:trHeight w:val="381"/>
        </w:trPr>
        <w:tc>
          <w:tcPr>
            <w:tcW w:w="9464" w:type="dxa"/>
          </w:tcPr>
          <w:p w14:paraId="6888BABB" w14:textId="77777777" w:rsidR="006F3555" w:rsidRPr="006F3555" w:rsidRDefault="006F3555" w:rsidP="005266A4">
            <w:pPr>
              <w:pStyle w:val="ListParagraph"/>
              <w:numPr>
                <w:ilvl w:val="0"/>
                <w:numId w:val="21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Smoked or cured fish  </w:t>
            </w:r>
            <w:r w:rsidRPr="006F35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(not from a can/ retort </w:t>
            </w:r>
            <w:proofErr w:type="spellStart"/>
            <w:r w:rsidRPr="006F3555">
              <w:rPr>
                <w:rFonts w:asciiTheme="minorHAnsi" w:hAnsiTheme="minorHAnsi" w:cs="Arial"/>
                <w:color w:val="000000"/>
                <w:sz w:val="22"/>
                <w:szCs w:val="22"/>
              </w:rPr>
              <w:t>pourch</w:t>
            </w:r>
            <w:proofErr w:type="spellEnd"/>
            <w:r w:rsidRPr="006F35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e.g., smoked salmon, gravlax, jerky or lax)</w:t>
            </w:r>
            <w:r w:rsidRPr="006F3555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3575E44B" w14:textId="2CEA58B7" w:rsidR="006F3555" w:rsidRPr="00EB03BF" w:rsidRDefault="006F3555" w:rsidP="005266A4">
            <w:pPr>
              <w:pStyle w:val="BodyText"/>
              <w:numPr>
                <w:ilvl w:val="0"/>
                <w:numId w:val="21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Raw fish </w:t>
            </w:r>
            <w:r w:rsidRPr="006F3555">
              <w:rPr>
                <w:rFonts w:asciiTheme="minorHAnsi" w:hAnsiTheme="minorHAnsi" w:cs="Arial"/>
                <w:color w:val="000000"/>
              </w:rPr>
              <w:t>(e.g. sushi, sashimi, tartar</w:t>
            </w:r>
            <w:r w:rsidR="00104070">
              <w:rPr>
                <w:rFonts w:asciiTheme="minorHAnsi" w:hAnsiTheme="minorHAnsi" w:cs="Arial"/>
                <w:color w:val="000000"/>
              </w:rPr>
              <w:t>, ceviche</w:t>
            </w:r>
            <w:r w:rsidRPr="006F3555">
              <w:rPr>
                <w:rFonts w:asciiTheme="minorHAnsi" w:hAnsiTheme="minorHAnsi" w:cs="Arial"/>
                <w:color w:val="000000"/>
              </w:rPr>
              <w:t>)</w:t>
            </w:r>
          </w:p>
        </w:tc>
      </w:tr>
    </w:tbl>
    <w:p w14:paraId="7560E4F1" w14:textId="77777777" w:rsidR="003F64C7" w:rsidRPr="00EB03BF" w:rsidRDefault="003F64C7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487"/>
        <w:gridCol w:w="2977"/>
      </w:tblGrid>
      <w:tr w:rsidR="003F64C7" w:rsidRPr="00EB03BF" w14:paraId="3A874E79" w14:textId="77777777" w:rsidTr="002757DF">
        <w:trPr>
          <w:trHeight w:val="381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560EED" w14:textId="77AB5529" w:rsidR="003F64C7" w:rsidRPr="00EB03BF" w:rsidRDefault="00223644" w:rsidP="00002B0A">
            <w:pPr>
              <w:pStyle w:val="Heading6"/>
              <w:spacing w:before="120" w:after="120"/>
              <w:rPr>
                <w:rFonts w:cs="Arial"/>
                <w:color w:val="000000"/>
                <w:sz w:val="22"/>
              </w:rPr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 w:rsidRPr="00EB03BF">
              <w:t>CONSUMPTION OF FRESH HERBS</w:t>
            </w:r>
          </w:p>
        </w:tc>
      </w:tr>
      <w:tr w:rsidR="003F64C7" w:rsidRPr="00EB03BF" w14:paraId="2E9BD234" w14:textId="77777777" w:rsidTr="0024725C">
        <w:trPr>
          <w:trHeight w:val="381"/>
        </w:trPr>
        <w:tc>
          <w:tcPr>
            <w:tcW w:w="6487" w:type="dxa"/>
            <w:tcBorders>
              <w:right w:val="nil"/>
            </w:tcBorders>
          </w:tcPr>
          <w:p w14:paraId="73DA5086" w14:textId="77777777" w:rsidR="003F64C7" w:rsidRPr="00EB03BF" w:rsidRDefault="003F64C7" w:rsidP="002550B5">
            <w:pPr>
              <w:pStyle w:val="ListParagraph"/>
              <w:numPr>
                <w:ilvl w:val="0"/>
                <w:numId w:val="20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/>
              <w:ind w:left="714" w:hanging="357"/>
              <w:rPr>
                <w:rFonts w:asciiTheme="minorHAnsi" w:hAnsiTheme="minorHAnsi" w:cs="Arial"/>
                <w:color w:val="000000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 xml:space="preserve">Fresh herbs </w:t>
            </w:r>
            <w:r w:rsidRPr="006F3555">
              <w:rPr>
                <w:rFonts w:asciiTheme="minorHAnsi" w:hAnsiTheme="minorHAnsi" w:cs="Arial"/>
                <w:color w:val="000000"/>
                <w:sz w:val="22"/>
              </w:rPr>
              <w:t xml:space="preserve">(e.g. basil, cilantro, parsley) </w:t>
            </w:r>
          </w:p>
        </w:tc>
        <w:tc>
          <w:tcPr>
            <w:tcW w:w="2977" w:type="dxa"/>
            <w:tcBorders>
              <w:left w:val="nil"/>
            </w:tcBorders>
          </w:tcPr>
          <w:p w14:paraId="195009FC" w14:textId="77777777" w:rsidR="003F64C7" w:rsidRPr="00EB03BF" w:rsidRDefault="003F64C7" w:rsidP="008E52A9">
            <w:pPr>
              <w:pStyle w:val="BodyText"/>
              <w:spacing w:after="0"/>
              <w:rPr>
                <w:rFonts w:asciiTheme="minorHAnsi" w:hAnsiTheme="minorHAnsi"/>
              </w:rPr>
            </w:pPr>
          </w:p>
        </w:tc>
      </w:tr>
    </w:tbl>
    <w:p w14:paraId="0B1B87C6" w14:textId="77777777" w:rsidR="008C6B32" w:rsidRDefault="008C6B32" w:rsidP="00AD52F8">
      <w:pPr>
        <w:tabs>
          <w:tab w:val="left" w:pos="1875"/>
        </w:tabs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487"/>
        <w:gridCol w:w="2977"/>
      </w:tblGrid>
      <w:tr w:rsidR="008C6B32" w:rsidRPr="00EB03BF" w14:paraId="19B386FB" w14:textId="77777777" w:rsidTr="00C32702">
        <w:trPr>
          <w:trHeight w:val="381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C961A4" w14:textId="0D1593A4" w:rsidR="008C6B32" w:rsidRPr="00EB03BF" w:rsidRDefault="008C6B32" w:rsidP="008C6B32">
            <w:pPr>
              <w:pStyle w:val="Heading6"/>
              <w:spacing w:before="120" w:after="120"/>
              <w:rPr>
                <w:rFonts w:cs="Arial"/>
                <w:color w:val="000000"/>
                <w:sz w:val="22"/>
              </w:rPr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Pr="00EB03BF">
              <w:t>CONSUMPTION OF</w:t>
            </w:r>
            <w:r>
              <w:t xml:space="preserve"> GROUND BEEF</w:t>
            </w:r>
          </w:p>
        </w:tc>
      </w:tr>
      <w:tr w:rsidR="008C6B32" w:rsidRPr="00EB03BF" w14:paraId="1603F7C9" w14:textId="77777777" w:rsidTr="00C32702">
        <w:trPr>
          <w:trHeight w:val="381"/>
        </w:trPr>
        <w:tc>
          <w:tcPr>
            <w:tcW w:w="6487" w:type="dxa"/>
            <w:tcBorders>
              <w:right w:val="nil"/>
            </w:tcBorders>
          </w:tcPr>
          <w:p w14:paraId="174DF9B8" w14:textId="30C04DD2" w:rsidR="008C6B32" w:rsidRPr="00EB03BF" w:rsidRDefault="008C6B32" w:rsidP="002550B5">
            <w:pPr>
              <w:pStyle w:val="ListParagraph"/>
              <w:numPr>
                <w:ilvl w:val="0"/>
                <w:numId w:val="20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/>
              <w:ind w:left="714" w:hanging="357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22"/>
              </w:rPr>
              <w:t>Ground beef</w:t>
            </w:r>
            <w:r w:rsidRPr="006F3555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left w:val="nil"/>
            </w:tcBorders>
          </w:tcPr>
          <w:p w14:paraId="2571B39B" w14:textId="77777777" w:rsidR="008C6B32" w:rsidRPr="00EB03BF" w:rsidRDefault="008C6B32" w:rsidP="00C32702">
            <w:pPr>
              <w:pStyle w:val="BodyText"/>
              <w:spacing w:after="0"/>
              <w:rPr>
                <w:rFonts w:asciiTheme="minorHAnsi" w:hAnsiTheme="minorHAnsi"/>
              </w:rPr>
            </w:pPr>
          </w:p>
        </w:tc>
      </w:tr>
    </w:tbl>
    <w:p w14:paraId="3A45705C" w14:textId="6A78607E" w:rsidR="0022476E" w:rsidRPr="00EB03BF" w:rsidRDefault="00AD52F8" w:rsidP="00AD52F8">
      <w:pPr>
        <w:tabs>
          <w:tab w:val="left" w:pos="1875"/>
        </w:tabs>
        <w:jc w:val="center"/>
      </w:pPr>
      <w:r w:rsidRPr="00EB03BF">
        <w:tab/>
      </w:r>
    </w:p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F64C7" w:rsidRPr="00EB03BF" w14:paraId="7C93516E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526FAF" w14:textId="735A48D5" w:rsidR="003F64C7" w:rsidRPr="00EB03BF" w:rsidRDefault="00223644" w:rsidP="00002B0A">
            <w:pPr>
              <w:pStyle w:val="Heading6"/>
              <w:spacing w:before="120" w:after="120"/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 w:rsidRPr="00EB03BF">
              <w:t>CONSUMPTION OF ICE CREAM</w:t>
            </w:r>
            <w:r w:rsidR="00AD52F8" w:rsidRPr="00EB03BF">
              <w:t>, GELATO</w:t>
            </w:r>
            <w:r w:rsidR="003F64C7" w:rsidRPr="00EB03BF">
              <w:t xml:space="preserve"> OR OTHER </w:t>
            </w:r>
            <w:r w:rsidR="008D0CC0" w:rsidRPr="00EB03BF">
              <w:t>FROZEN DAIRY</w:t>
            </w:r>
            <w:r w:rsidR="004F6EF5" w:rsidRPr="00EB03BF">
              <w:t>-</w:t>
            </w:r>
            <w:r w:rsidR="003F64C7" w:rsidRPr="00EB03BF">
              <w:t>BASED DESSERTS</w:t>
            </w:r>
          </w:p>
        </w:tc>
      </w:tr>
      <w:tr w:rsidR="00400977" w:rsidRPr="00EB03BF" w14:paraId="32FD12A3" w14:textId="77777777" w:rsidTr="00C32702">
        <w:trPr>
          <w:trHeight w:val="381"/>
        </w:trPr>
        <w:tc>
          <w:tcPr>
            <w:tcW w:w="9464" w:type="dxa"/>
            <w:vAlign w:val="center"/>
          </w:tcPr>
          <w:p w14:paraId="563E66DD" w14:textId="69EA2EF7" w:rsidR="00400977" w:rsidRPr="006F3555" w:rsidRDefault="00400977" w:rsidP="002550B5">
            <w:pPr>
              <w:pStyle w:val="BodyText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6F3555">
              <w:rPr>
                <w:rFonts w:asciiTheme="minorHAnsi" w:hAnsiTheme="minorHAnsi" w:cs="Arial"/>
                <w:color w:val="000000"/>
              </w:rPr>
              <w:t xml:space="preserve">Ice cream/ </w:t>
            </w:r>
            <w:r w:rsidR="002550B5">
              <w:rPr>
                <w:rFonts w:asciiTheme="minorHAnsi" w:hAnsiTheme="minorHAnsi" w:cs="Arial"/>
                <w:color w:val="000000"/>
              </w:rPr>
              <w:t>f</w:t>
            </w:r>
            <w:r w:rsidRPr="006F3555">
              <w:rPr>
                <w:rFonts w:asciiTheme="minorHAnsi" w:hAnsiTheme="minorHAnsi" w:cs="Arial"/>
                <w:color w:val="000000"/>
              </w:rPr>
              <w:t xml:space="preserve">rozen </w:t>
            </w:r>
            <w:r w:rsidR="002550B5">
              <w:rPr>
                <w:rFonts w:asciiTheme="minorHAnsi" w:hAnsiTheme="minorHAnsi" w:cs="Arial"/>
                <w:color w:val="000000"/>
              </w:rPr>
              <w:t>y</w:t>
            </w:r>
            <w:r w:rsidRPr="006F3555">
              <w:rPr>
                <w:rFonts w:asciiTheme="minorHAnsi" w:hAnsiTheme="minorHAnsi" w:cs="Arial"/>
                <w:color w:val="000000"/>
              </w:rPr>
              <w:t xml:space="preserve">ogurt/ </w:t>
            </w:r>
            <w:r w:rsidR="002550B5">
              <w:rPr>
                <w:rFonts w:asciiTheme="minorHAnsi" w:hAnsiTheme="minorHAnsi" w:cs="Arial"/>
                <w:color w:val="000000"/>
              </w:rPr>
              <w:t>g</w:t>
            </w:r>
            <w:r w:rsidRPr="006F3555">
              <w:rPr>
                <w:rFonts w:asciiTheme="minorHAnsi" w:hAnsiTheme="minorHAnsi" w:cs="Arial"/>
                <w:color w:val="000000"/>
              </w:rPr>
              <w:t>elato (including milkshakes, frozen dairy bars and sandwiches, and other novelties</w:t>
            </w:r>
          </w:p>
        </w:tc>
      </w:tr>
    </w:tbl>
    <w:p w14:paraId="0AC7F018" w14:textId="77777777" w:rsidR="003F64C7" w:rsidRPr="00EB03BF" w:rsidRDefault="003F64C7"/>
    <w:tbl>
      <w:tblPr>
        <w:tblStyle w:val="TableGrid"/>
        <w:tblpPr w:leftFromText="180" w:rightFromText="180" w:vertAnchor="text" w:horzAnchor="margin" w:tblpY="24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F64C7" w:rsidRPr="00EB03BF" w14:paraId="10D7AF31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622FFC" w14:textId="0BDC6F68" w:rsidR="003F64C7" w:rsidRPr="00EB03BF" w:rsidRDefault="00223644" w:rsidP="00002B0A">
            <w:pPr>
              <w:pStyle w:val="Heading6"/>
              <w:spacing w:before="120" w:after="120"/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 w:rsidRPr="00EB03BF">
              <w:t>CONSUMPTION OF OTHER BIRD MEAT OR BIRD MEAT PRODUCTS</w:t>
            </w:r>
          </w:p>
        </w:tc>
      </w:tr>
      <w:tr w:rsidR="006F3555" w14:paraId="7D050249" w14:textId="77777777" w:rsidTr="00C32702">
        <w:trPr>
          <w:trHeight w:val="381"/>
        </w:trPr>
        <w:tc>
          <w:tcPr>
            <w:tcW w:w="9464" w:type="dxa"/>
          </w:tcPr>
          <w:p w14:paraId="20009E00" w14:textId="77777777" w:rsidR="006F3555" w:rsidRPr="006F3555" w:rsidRDefault="006F3555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  <w:b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Cooked turkey eaten cold </w:t>
            </w:r>
            <w:r w:rsidRPr="006F3555">
              <w:rPr>
                <w:rFonts w:asciiTheme="minorHAnsi" w:hAnsiTheme="minorHAnsi" w:cs="Arial"/>
                <w:color w:val="000000"/>
              </w:rPr>
              <w:t>(e.g. turkey pieces or strips, leftover cooked turkey)</w:t>
            </w:r>
            <w:r w:rsidRPr="00EB03BF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70DD835A" w14:textId="52BA24DD" w:rsidR="006F3555" w:rsidRPr="00EB03BF" w:rsidRDefault="006F3555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Cooked sausage eaten cold </w:t>
            </w:r>
            <w:r w:rsidRPr="006F3555">
              <w:rPr>
                <w:rFonts w:asciiTheme="minorHAnsi" w:hAnsiTheme="minorHAnsi" w:cs="Arial"/>
                <w:color w:val="000000"/>
              </w:rPr>
              <w:t>(if turkey)</w:t>
            </w:r>
          </w:p>
        </w:tc>
      </w:tr>
    </w:tbl>
    <w:p w14:paraId="69CD5921" w14:textId="77777777" w:rsidR="003B1279" w:rsidRDefault="003B1279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F64C7" w14:paraId="2083F0F5" w14:textId="77777777" w:rsidTr="006F3555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A89C60" w14:textId="546E83C8" w:rsidR="003F64C7" w:rsidRPr="00C178D5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>
              <w:t xml:space="preserve">CONSUMPTION OF OTHER </w:t>
            </w:r>
            <w:r w:rsidR="003F64C7" w:rsidRPr="001E1E6D">
              <w:t>SEAFOOD</w:t>
            </w:r>
          </w:p>
        </w:tc>
      </w:tr>
      <w:tr w:rsidR="006F3555" w14:paraId="542F357B" w14:textId="77777777" w:rsidTr="006F3555">
        <w:trPr>
          <w:trHeight w:val="336"/>
        </w:trPr>
        <w:tc>
          <w:tcPr>
            <w:tcW w:w="9464" w:type="dxa"/>
            <w:tcBorders>
              <w:bottom w:val="single" w:sz="4" w:space="0" w:color="auto"/>
            </w:tcBorders>
          </w:tcPr>
          <w:p w14:paraId="35FE3A70" w14:textId="4B7403C2" w:rsidR="006F3555" w:rsidRPr="00EB03BF" w:rsidRDefault="006F3555" w:rsidP="005266A4">
            <w:pPr>
              <w:pStyle w:val="ListParagraph"/>
              <w:numPr>
                <w:ilvl w:val="0"/>
                <w:numId w:val="15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Pre-cooked shrimp or prawns eaten cold (e.g.: shrimp ring, shrimp cocktail, in a salad, leftover eaten cold)</w:t>
            </w:r>
          </w:p>
          <w:p w14:paraId="7514BE0A" w14:textId="77777777" w:rsidR="006F3555" w:rsidRPr="00EB03BF" w:rsidRDefault="006F3555" w:rsidP="005266A4">
            <w:pPr>
              <w:pStyle w:val="ListParagraph"/>
              <w:numPr>
                <w:ilvl w:val="0"/>
                <w:numId w:val="15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Pre-cooked crab eaten cold (including imitation crab meat)</w:t>
            </w:r>
          </w:p>
          <w:p w14:paraId="451D91FF" w14:textId="77777777" w:rsidR="006F3555" w:rsidRPr="009073F3" w:rsidRDefault="006F3555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>Other ready to eat shellfish eaten cold (e.g.: mussels, oysters, clams)</w:t>
            </w:r>
          </w:p>
          <w:p w14:paraId="23F364F0" w14:textId="77777777" w:rsidR="009073F3" w:rsidRDefault="009073F3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Tuna salad</w:t>
            </w:r>
          </w:p>
          <w:p w14:paraId="55FFDF88" w14:textId="4276D294" w:rsidR="009073F3" w:rsidRPr="00002B0A" w:rsidRDefault="009073F3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Seafood salad</w:t>
            </w:r>
          </w:p>
        </w:tc>
      </w:tr>
    </w:tbl>
    <w:p w14:paraId="2A8F4CC8" w14:textId="77777777" w:rsidR="003F64C7" w:rsidRDefault="003F64C7"/>
    <w:p w14:paraId="7B67AA53" w14:textId="77777777" w:rsidR="00593C74" w:rsidRDefault="00593C74">
      <w:r>
        <w:rPr>
          <w:b/>
          <w:iCs/>
        </w:rPr>
        <w:br w:type="page"/>
      </w:r>
    </w:p>
    <w:tbl>
      <w:tblPr>
        <w:tblStyle w:val="TableGrid"/>
        <w:tblpPr w:leftFromText="180" w:rightFromText="180" w:vertAnchor="text" w:horzAnchor="margin" w:tblpY="94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27D70" w14:paraId="5B4E0D8F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6037EB" w14:textId="68896EAC" w:rsidR="00127D70" w:rsidRPr="00A93E90" w:rsidRDefault="00223644" w:rsidP="00002B0A">
            <w:pPr>
              <w:pStyle w:val="Heading6"/>
              <w:spacing w:before="120" w:after="120"/>
              <w:rPr>
                <w:rFonts w:asciiTheme="minorHAnsi" w:hAnsiTheme="minorHAnsi"/>
              </w:rPr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lastRenderedPageBreak/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127D70" w:rsidRPr="00A93E90">
              <w:t>CONSUMPTION OF PASTEURIZED MILK OR MILK PRODUCTS</w:t>
            </w:r>
          </w:p>
        </w:tc>
      </w:tr>
      <w:tr w:rsidR="006F3555" w14:paraId="6C1D4C4D" w14:textId="77777777" w:rsidTr="00C32702">
        <w:trPr>
          <w:trHeight w:val="1960"/>
        </w:trPr>
        <w:tc>
          <w:tcPr>
            <w:tcW w:w="9464" w:type="dxa"/>
          </w:tcPr>
          <w:p w14:paraId="3F4DD10C" w14:textId="77777777" w:rsidR="006F3555" w:rsidRPr="006F3555" w:rsidRDefault="006F3555" w:rsidP="005266A4">
            <w:pPr>
              <w:pStyle w:val="Header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6F3555">
              <w:rPr>
                <w:rFonts w:asciiTheme="minorHAnsi" w:hAnsiTheme="minorHAnsi" w:cs="Arial"/>
                <w:color w:val="000000"/>
                <w:sz w:val="22"/>
              </w:rPr>
              <w:t xml:space="preserve">Other cheese, all types (e.g., gouda, cheese sold as a block, </w:t>
            </w:r>
            <w:proofErr w:type="spellStart"/>
            <w:r w:rsidRPr="006F3555">
              <w:rPr>
                <w:rFonts w:asciiTheme="minorHAnsi" w:hAnsiTheme="minorHAnsi" w:cs="Arial"/>
                <w:color w:val="000000"/>
                <w:sz w:val="22"/>
              </w:rPr>
              <w:t>Halloumi</w:t>
            </w:r>
            <w:proofErr w:type="spellEnd"/>
            <w:r w:rsidRPr="006F3555">
              <w:rPr>
                <w:rFonts w:asciiTheme="minorHAnsi" w:hAnsiTheme="minorHAnsi" w:cs="Arial"/>
                <w:color w:val="000000"/>
                <w:sz w:val="22"/>
              </w:rPr>
              <w:t xml:space="preserve"> cheese)</w:t>
            </w:r>
          </w:p>
          <w:p w14:paraId="7EBEB124" w14:textId="275988EF" w:rsidR="006F3555" w:rsidRDefault="006F3555" w:rsidP="005266A4">
            <w:pPr>
              <w:pStyle w:val="Header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 xml:space="preserve">Other cheese, all types </w:t>
            </w:r>
          </w:p>
          <w:p w14:paraId="05BA5676" w14:textId="77777777" w:rsidR="006F3555" w:rsidRPr="00EB03BF" w:rsidRDefault="006F3555" w:rsidP="005266A4">
            <w:pPr>
              <w:pStyle w:val="Header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 xml:space="preserve">Butter </w:t>
            </w:r>
            <w:r w:rsidRPr="00EB03BF">
              <w:rPr>
                <w:rFonts w:asciiTheme="minorHAnsi" w:hAnsiTheme="minorHAnsi" w:cs="Arial"/>
                <w:i/>
                <w:color w:val="000000"/>
                <w:sz w:val="22"/>
              </w:rPr>
              <w:t>(not margarine)</w:t>
            </w:r>
          </w:p>
          <w:p w14:paraId="58939D58" w14:textId="355A3016" w:rsidR="006F3555" w:rsidRPr="00EB03BF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  <w:szCs w:val="22"/>
              </w:rPr>
              <w:t>Pasteurized milk</w:t>
            </w:r>
            <w:r w:rsidRPr="00EB03BF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(e.g. whole, skim, 1%, 2%, </w:t>
            </w:r>
            <w:r w:rsidR="001040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chocolate, other </w:t>
            </w:r>
            <w:r w:rsidRPr="00EB03BF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flavoured)</w:t>
            </w:r>
          </w:p>
          <w:p w14:paraId="7DC5DE56" w14:textId="77777777" w:rsidR="006F3555" w:rsidRPr="006F355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>Yogurt</w:t>
            </w:r>
            <w:r w:rsidRPr="00EB03BF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2AEF9536" w14:textId="77777777" w:rsidR="006F3555" w:rsidRPr="006F355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F3555">
              <w:rPr>
                <w:rFonts w:asciiTheme="minorHAnsi" w:hAnsiTheme="minorHAnsi" w:cs="Arial"/>
                <w:color w:val="000000"/>
                <w:sz w:val="22"/>
              </w:rPr>
              <w:t>Sour Cream</w:t>
            </w:r>
            <w:r w:rsidRPr="00EB03BF">
              <w:rPr>
                <w:rFonts w:asciiTheme="minorHAnsi" w:hAnsiTheme="minorHAnsi"/>
              </w:rPr>
              <w:t xml:space="preserve"> </w:t>
            </w:r>
          </w:p>
          <w:p w14:paraId="105D734F" w14:textId="3702B5BD" w:rsidR="00104070" w:rsidRPr="002550B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F3555">
              <w:rPr>
                <w:rFonts w:asciiTheme="minorHAnsi" w:hAnsiTheme="minorHAnsi" w:cs="Arial"/>
                <w:color w:val="000000"/>
                <w:sz w:val="22"/>
              </w:rPr>
              <w:t>Whipped cream</w:t>
            </w:r>
            <w:r w:rsidRPr="006F3555">
              <w:rPr>
                <w:rFonts w:asciiTheme="minorHAnsi" w:hAnsiTheme="minorHAnsi"/>
              </w:rPr>
              <w:t xml:space="preserve"> </w:t>
            </w:r>
          </w:p>
        </w:tc>
      </w:tr>
    </w:tbl>
    <w:p w14:paraId="1B16952F" w14:textId="77777777" w:rsidR="003F64C7" w:rsidRDefault="003F64C7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944F0" w14:paraId="1301485F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82ABB0" w14:textId="22074CC6" w:rsidR="003944F0" w:rsidRPr="009A4569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944F0" w:rsidRPr="009A4569">
              <w:t>CONSUMPTION OF PORK</w:t>
            </w:r>
          </w:p>
        </w:tc>
      </w:tr>
      <w:tr w:rsidR="006F3555" w14:paraId="1DB08730" w14:textId="77777777" w:rsidTr="00C32702">
        <w:trPr>
          <w:trHeight w:val="381"/>
        </w:trPr>
        <w:tc>
          <w:tcPr>
            <w:tcW w:w="9464" w:type="dxa"/>
          </w:tcPr>
          <w:p w14:paraId="396AADF1" w14:textId="77777777" w:rsidR="006F3555" w:rsidRDefault="006F3555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Cooked ham eaten cold </w:t>
            </w:r>
            <w:r w:rsidRPr="006F3555">
              <w:rPr>
                <w:rFonts w:asciiTheme="minorHAnsi" w:hAnsiTheme="minorHAnsi" w:cs="Arial"/>
                <w:color w:val="000000"/>
              </w:rPr>
              <w:t xml:space="preserve">(not deli meat) </w:t>
            </w:r>
          </w:p>
          <w:p w14:paraId="5589ACA1" w14:textId="4C9FD064" w:rsidR="006F3555" w:rsidRPr="00EB03BF" w:rsidRDefault="006F3555" w:rsidP="005266A4">
            <w:pPr>
              <w:pStyle w:val="BodyText"/>
              <w:numPr>
                <w:ilvl w:val="0"/>
                <w:numId w:val="17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Sausage eaten cold  (if pork) (e.g.: ham sausage, breakfast sausage, frankfurters, cured </w:t>
            </w:r>
            <w:proofErr w:type="spellStart"/>
            <w:r w:rsidRPr="00EB03BF">
              <w:rPr>
                <w:rFonts w:asciiTheme="minorHAnsi" w:hAnsiTheme="minorHAnsi" w:cs="Arial"/>
                <w:color w:val="000000"/>
              </w:rPr>
              <w:t>sausags</w:t>
            </w:r>
            <w:proofErr w:type="spellEnd"/>
            <w:r w:rsidRPr="00EB03BF">
              <w:rPr>
                <w:rFonts w:asciiTheme="minorHAnsi" w:hAnsiTheme="minorHAnsi" w:cs="Arial"/>
                <w:color w:val="000000"/>
              </w:rPr>
              <w:t>, leftover)</w:t>
            </w:r>
          </w:p>
        </w:tc>
      </w:tr>
    </w:tbl>
    <w:p w14:paraId="5A78C63A" w14:textId="77777777" w:rsidR="003F64C7" w:rsidRDefault="003F64C7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27D70" w14:paraId="492ED829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B79729" w14:textId="3C71D6B7" w:rsidR="00127D70" w:rsidRPr="00C178D5" w:rsidRDefault="00223644" w:rsidP="00641333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127D70">
              <w:t>CONSUMPTION OF RAW FRUIT</w:t>
            </w:r>
            <w:r w:rsidR="00B54F7E">
              <w:t>S</w:t>
            </w:r>
            <w:r w:rsidR="00AD52F8">
              <w:t xml:space="preserve"> (SPECIFY)</w:t>
            </w:r>
          </w:p>
        </w:tc>
      </w:tr>
      <w:tr w:rsidR="006F3555" w14:paraId="5EE3C803" w14:textId="77777777" w:rsidTr="00C32702">
        <w:trPr>
          <w:trHeight w:val="1294"/>
        </w:trPr>
        <w:tc>
          <w:tcPr>
            <w:tcW w:w="9464" w:type="dxa"/>
          </w:tcPr>
          <w:p w14:paraId="17FDD999" w14:textId="77777777" w:rsidR="006F3555" w:rsidRPr="006F355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  <w:szCs w:val="22"/>
              </w:rPr>
              <w:t>Honeydew melon</w:t>
            </w:r>
            <w:r w:rsidRPr="00EB03BF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66347D16" w14:textId="77777777" w:rsidR="006F3555" w:rsidRPr="00EB03BF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F3555">
              <w:rPr>
                <w:rFonts w:asciiTheme="minorHAnsi" w:hAnsiTheme="minorHAnsi" w:cs="Arial"/>
                <w:color w:val="000000"/>
                <w:sz w:val="22"/>
                <w:szCs w:val="22"/>
              </w:rPr>
              <w:t>Watermelon</w:t>
            </w:r>
          </w:p>
          <w:p w14:paraId="55EF5008" w14:textId="77777777" w:rsidR="002550B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  <w:szCs w:val="22"/>
              </w:rPr>
              <w:t>Cantaloupe</w:t>
            </w:r>
            <w:r w:rsidRPr="006F35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75DA9DC7" w14:textId="58DE262F" w:rsidR="006F3555" w:rsidRPr="002550B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50B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Packaged pre-cut </w:t>
            </w:r>
            <w:proofErr w:type="gramStart"/>
            <w:r w:rsidRPr="002550B5">
              <w:rPr>
                <w:rFonts w:asciiTheme="minorHAnsi" w:hAnsiTheme="minorHAnsi" w:cs="Arial"/>
                <w:color w:val="000000"/>
                <w:sz w:val="22"/>
                <w:szCs w:val="22"/>
              </w:rPr>
              <w:t>fruit  (</w:t>
            </w:r>
            <w:proofErr w:type="gramEnd"/>
            <w:r w:rsidRPr="002550B5">
              <w:rPr>
                <w:rFonts w:asciiTheme="minorHAnsi" w:hAnsiTheme="minorHAnsi" w:cs="Arial"/>
                <w:color w:val="000000"/>
                <w:sz w:val="22"/>
                <w:szCs w:val="22"/>
              </w:rPr>
              <w:t>e.g. in a platter or tray, apple slices, fruit salad, etc.)</w:t>
            </w:r>
          </w:p>
        </w:tc>
      </w:tr>
    </w:tbl>
    <w:p w14:paraId="745033FD" w14:textId="77777777" w:rsidR="00127D70" w:rsidRDefault="00127D70"/>
    <w:tbl>
      <w:tblPr>
        <w:tblStyle w:val="TableGrid"/>
        <w:tblpPr w:leftFromText="180" w:rightFromText="180" w:vertAnchor="text" w:horzAnchor="margin" w:tblpY="132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F64C7" w14:paraId="0CA4055D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89EF08" w14:textId="556D8C53" w:rsidR="003F64C7" w:rsidRPr="00A93E90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3F64C7" w:rsidRPr="00A93E90">
              <w:t>CONSUMPTION OF RAW/UNPASTEURIZED MILK OR MILK PRODUCTS</w:t>
            </w:r>
          </w:p>
        </w:tc>
      </w:tr>
      <w:tr w:rsidR="006F3555" w14:paraId="60868202" w14:textId="77777777" w:rsidTr="00C32702">
        <w:trPr>
          <w:trHeight w:val="381"/>
        </w:trPr>
        <w:tc>
          <w:tcPr>
            <w:tcW w:w="9464" w:type="dxa"/>
          </w:tcPr>
          <w:p w14:paraId="0D7B545C" w14:textId="77777777" w:rsidR="006F3555" w:rsidRPr="002550B5" w:rsidRDefault="006F3555" w:rsidP="005266A4">
            <w:pPr>
              <w:pStyle w:val="ListParagraph"/>
              <w:numPr>
                <w:ilvl w:val="0"/>
                <w:numId w:val="25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50B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Unpasteurized cheese </w:t>
            </w:r>
          </w:p>
          <w:p w14:paraId="2746C1D3" w14:textId="4F5FFCB3" w:rsidR="006F3555" w:rsidRPr="002550B5" w:rsidRDefault="006F3555" w:rsidP="005266A4">
            <w:pPr>
              <w:pStyle w:val="ListParagraph"/>
              <w:numPr>
                <w:ilvl w:val="0"/>
                <w:numId w:val="25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/>
              </w:rPr>
            </w:pPr>
            <w:r w:rsidRPr="002550B5">
              <w:rPr>
                <w:rFonts w:asciiTheme="minorHAnsi" w:hAnsiTheme="minorHAnsi" w:cs="Arial"/>
                <w:color w:val="000000"/>
                <w:sz w:val="22"/>
                <w:szCs w:val="22"/>
              </w:rPr>
              <w:t>Unpasteurized (raw) milk</w:t>
            </w:r>
          </w:p>
        </w:tc>
      </w:tr>
    </w:tbl>
    <w:p w14:paraId="0EDBCE90" w14:textId="77777777" w:rsidR="002550B5" w:rsidRDefault="002550B5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27D70" w14:paraId="1781A572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80AD35" w14:textId="6BD51630" w:rsidR="00127D70" w:rsidRPr="00C178D5" w:rsidRDefault="00223644" w:rsidP="00400977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127D70" w:rsidRPr="004124B7">
              <w:t>CONSUMPTION OF RAW VEGETABLES</w:t>
            </w:r>
            <w:r w:rsidR="00AD52F8">
              <w:t xml:space="preserve"> (SPECIFY)</w:t>
            </w:r>
          </w:p>
        </w:tc>
      </w:tr>
      <w:tr w:rsidR="006F3555" w14:paraId="408012EF" w14:textId="77777777" w:rsidTr="00C32702">
        <w:trPr>
          <w:trHeight w:val="381"/>
        </w:trPr>
        <w:tc>
          <w:tcPr>
            <w:tcW w:w="9464" w:type="dxa"/>
          </w:tcPr>
          <w:p w14:paraId="79E7D7B6" w14:textId="77777777" w:rsidR="006F3555" w:rsidRPr="006F3555" w:rsidRDefault="006F3555" w:rsidP="005266A4">
            <w:pPr>
              <w:pStyle w:val="ListParagraph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  <w:szCs w:val="22"/>
              </w:rPr>
              <w:t>Raw, uncooked mushrooms (whole or pre-sliced)</w:t>
            </w:r>
            <w:r w:rsidRPr="00EB03BF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</w:p>
          <w:p w14:paraId="2F0DD3B8" w14:textId="6FDDE316" w:rsidR="006F3555" w:rsidRPr="004B4889" w:rsidRDefault="00104070" w:rsidP="005266A4">
            <w:pPr>
              <w:pStyle w:val="Header"/>
              <w:numPr>
                <w:ilvl w:val="0"/>
                <w:numId w:val="17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</w:rPr>
              <w:t>Packaged pre-cut vegetables (e.g., in a platter or tray, diced onions, diced c</w:t>
            </w:r>
            <w:r w:rsidR="004B4889">
              <w:rPr>
                <w:rFonts w:asciiTheme="minorHAnsi" w:hAnsiTheme="minorHAnsi" w:cs="Arial"/>
                <w:color w:val="000000"/>
                <w:sz w:val="22"/>
              </w:rPr>
              <w:t>elery, etc.)</w:t>
            </w:r>
          </w:p>
        </w:tc>
      </w:tr>
    </w:tbl>
    <w:p w14:paraId="72178A72" w14:textId="77777777" w:rsidR="003F64C7" w:rsidRDefault="003F64C7"/>
    <w:p w14:paraId="0FC9DD25" w14:textId="634B878D" w:rsidR="002550B5" w:rsidRDefault="002550B5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76"/>
      </w:tblGrid>
      <w:tr w:rsidR="009D7BB3" w14:paraId="7D207E1B" w14:textId="77777777" w:rsidTr="00400977">
        <w:tc>
          <w:tcPr>
            <w:tcW w:w="9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99D8D6" w14:textId="47EDFB2E" w:rsidR="009D7BB3" w:rsidRDefault="00593C74" w:rsidP="00400977">
            <w:pPr>
              <w:spacing w:before="120" w:after="120"/>
            </w:pPr>
            <w:r>
              <w:lastRenderedPageBreak/>
              <w:br w:type="page"/>
            </w:r>
            <w:r w:rsidR="009D7BB3"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="009D7BB3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9D7BB3" w:rsidRPr="00400977">
              <w:rPr>
                <w:rFonts w:eastAsiaTheme="majorEastAsia" w:cstheme="majorBidi"/>
                <w:b/>
                <w:iCs/>
                <w:color w:val="60A238"/>
                <w:sz w:val="24"/>
              </w:rPr>
              <w:t>CONSUMPTION OF READY-TO-EAT MEATS</w:t>
            </w:r>
          </w:p>
        </w:tc>
      </w:tr>
      <w:tr w:rsidR="009D7BB3" w14:paraId="325C539F" w14:textId="77777777" w:rsidTr="00400977">
        <w:tc>
          <w:tcPr>
            <w:tcW w:w="9576" w:type="dxa"/>
            <w:shd w:val="clear" w:color="auto" w:fill="auto"/>
          </w:tcPr>
          <w:p w14:paraId="3FD556EB" w14:textId="76FD97C5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Turkey deli meat      </w:t>
            </w:r>
          </w:p>
          <w:p w14:paraId="64609B32" w14:textId="77777777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Chicken deli meat</w:t>
            </w:r>
          </w:p>
          <w:p w14:paraId="692EC07A" w14:textId="732AB931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Beef deli meat (e.g.: </w:t>
            </w:r>
            <w:proofErr w:type="spellStart"/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roastbeef</w:t>
            </w:r>
            <w:proofErr w:type="spellEnd"/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</w:t>
            </w:r>
          </w:p>
          <w:p w14:paraId="71050C7B" w14:textId="77777777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Ham deli meat</w:t>
            </w:r>
          </w:p>
          <w:p w14:paraId="0ADA16FA" w14:textId="77777777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Bologna</w:t>
            </w:r>
          </w:p>
          <w:p w14:paraId="60265BDB" w14:textId="77777777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Pastrami</w:t>
            </w:r>
          </w:p>
          <w:p w14:paraId="7B07B72F" w14:textId="77777777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Salami</w:t>
            </w:r>
          </w:p>
          <w:p w14:paraId="419AF711" w14:textId="6B22E2D5" w:rsidR="009D7BB3" w:rsidRPr="00EB03BF" w:rsidRDefault="009D7BB3" w:rsidP="005266A4">
            <w:pPr>
              <w:pStyle w:val="ListParagraph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Pepperoni</w:t>
            </w:r>
          </w:p>
          <w:p w14:paraId="271B06CF" w14:textId="77777777" w:rsidR="009D7BB3" w:rsidRPr="00EB03BF" w:rsidRDefault="009D7BB3" w:rsidP="005266A4">
            <w:pPr>
              <w:pStyle w:val="BodyText"/>
              <w:numPr>
                <w:ilvl w:val="0"/>
                <w:numId w:val="24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 xml:space="preserve">Other deli meat  (e.g. corned beef, kielbasa, prosciutto, </w:t>
            </w:r>
            <w:proofErr w:type="spellStart"/>
            <w:r w:rsidRPr="00EB03BF">
              <w:rPr>
                <w:rFonts w:asciiTheme="minorHAnsi" w:hAnsiTheme="minorHAnsi" w:cs="Arial"/>
                <w:color w:val="000000"/>
              </w:rPr>
              <w:t>mortadella</w:t>
            </w:r>
            <w:proofErr w:type="spellEnd"/>
            <w:r w:rsidRPr="00EB03BF">
              <w:rPr>
                <w:rFonts w:asciiTheme="minorHAnsi" w:hAnsiTheme="minorHAnsi" w:cs="Arial"/>
                <w:color w:val="000000"/>
              </w:rPr>
              <w:t xml:space="preserve">) </w:t>
            </w:r>
          </w:p>
          <w:p w14:paraId="38F1876D" w14:textId="77777777" w:rsidR="009D7BB3" w:rsidRPr="00EB03BF" w:rsidRDefault="009D7BB3" w:rsidP="005266A4">
            <w:pPr>
              <w:pStyle w:val="Header"/>
              <w:numPr>
                <w:ilvl w:val="0"/>
                <w:numId w:val="24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>Pâté/meat spread  (not canned)</w:t>
            </w:r>
          </w:p>
          <w:p w14:paraId="44A452D9" w14:textId="77777777" w:rsidR="009D7BB3" w:rsidRPr="00EB03BF" w:rsidRDefault="009D7BB3" w:rsidP="005266A4">
            <w:pPr>
              <w:pStyle w:val="Header"/>
              <w:numPr>
                <w:ilvl w:val="0"/>
                <w:numId w:val="24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 xml:space="preserve">Hot dogs </w:t>
            </w:r>
          </w:p>
          <w:p w14:paraId="6292BCA8" w14:textId="7797DD26" w:rsidR="009D7BB3" w:rsidRPr="00400977" w:rsidRDefault="009D7BB3" w:rsidP="005266A4">
            <w:pPr>
              <w:pStyle w:val="Header"/>
              <w:numPr>
                <w:ilvl w:val="0"/>
                <w:numId w:val="24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 xml:space="preserve">Cured or dried meat (e.g. jerky, </w:t>
            </w:r>
            <w:proofErr w:type="spellStart"/>
            <w:r w:rsidRPr="00EB03BF">
              <w:rPr>
                <w:rFonts w:asciiTheme="minorHAnsi" w:hAnsiTheme="minorHAnsi" w:cs="Arial"/>
                <w:color w:val="000000"/>
                <w:sz w:val="22"/>
              </w:rPr>
              <w:t>pepperettes</w:t>
            </w:r>
            <w:proofErr w:type="spellEnd"/>
            <w:r w:rsidRPr="00EB03BF">
              <w:rPr>
                <w:rFonts w:asciiTheme="minorHAnsi" w:hAnsiTheme="minorHAnsi" w:cs="Arial"/>
                <w:color w:val="000000"/>
                <w:sz w:val="22"/>
              </w:rPr>
              <w:t>)</w:t>
            </w:r>
          </w:p>
        </w:tc>
      </w:tr>
    </w:tbl>
    <w:p w14:paraId="5E2F12E3" w14:textId="77777777" w:rsidR="00B5707A" w:rsidRDefault="00B5707A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83893" w14:paraId="0A4D93B7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48AE26" w14:textId="4E8DB51E" w:rsidR="00B83893" w:rsidRPr="00A93E90" w:rsidRDefault="00223644" w:rsidP="005967AC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B83893">
              <w:t xml:space="preserve">CONSUMPTION OF </w:t>
            </w:r>
            <w:r w:rsidR="005967AC">
              <w:t>READY-TO-EAT, PRE-WASHED, PRE-MADE SALADS</w:t>
            </w:r>
            <w:r w:rsidR="00B83893" w:rsidRPr="00B83893">
              <w:rPr>
                <w:rFonts w:asciiTheme="minorHAnsi" w:eastAsiaTheme="minorHAnsi" w:hAnsiTheme="minorHAnsi" w:cs="Arial"/>
                <w:b w:val="0"/>
                <w:bCs/>
                <w:iCs w:val="0"/>
                <w:color w:val="auto"/>
                <w:sz w:val="22"/>
                <w:lang w:val="en-US"/>
              </w:rPr>
              <w:t xml:space="preserve"> </w:t>
            </w:r>
          </w:p>
        </w:tc>
      </w:tr>
      <w:tr w:rsidR="00EB03BF" w14:paraId="72B51448" w14:textId="77777777" w:rsidTr="00C32702">
        <w:trPr>
          <w:trHeight w:val="381"/>
        </w:trPr>
        <w:tc>
          <w:tcPr>
            <w:tcW w:w="9464" w:type="dxa"/>
          </w:tcPr>
          <w:p w14:paraId="5BABD63B" w14:textId="77777777" w:rsidR="00EB03BF" w:rsidRDefault="00EB03BF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</w:rPr>
              <w:t>Lettuce and/or salad purchased pre-packaged in a bag or plastic container</w:t>
            </w:r>
          </w:p>
          <w:p w14:paraId="6A468DD7" w14:textId="77777777" w:rsidR="00EB03BF" w:rsidRDefault="00EB03BF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</w:rPr>
              <w:t>Pre-washed spinach purchased  in a bag or plastic container</w:t>
            </w:r>
          </w:p>
          <w:p w14:paraId="0955B414" w14:textId="68C85AE1" w:rsidR="00EB03BF" w:rsidRPr="005266A4" w:rsidRDefault="00EB03BF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EF243A">
              <w:rPr>
                <w:rFonts w:asciiTheme="minorHAnsi" w:hAnsiTheme="minorHAnsi" w:cs="Arial"/>
                <w:color w:val="000000"/>
                <w:sz w:val="22"/>
              </w:rPr>
              <w:t xml:space="preserve">Prepared green salad  </w:t>
            </w:r>
            <w:r w:rsidRPr="005266A4">
              <w:rPr>
                <w:rFonts w:asciiTheme="minorHAnsi" w:hAnsiTheme="minorHAnsi" w:cs="Arial"/>
                <w:color w:val="000000"/>
                <w:sz w:val="22"/>
              </w:rPr>
              <w:t>(e.g.: garden, Greek, Caesar, purchased in a store, restaurant or cafeteria)</w:t>
            </w:r>
          </w:p>
          <w:p w14:paraId="3A3DDF87" w14:textId="2F8567C1" w:rsidR="00EB03BF" w:rsidRPr="00EB03BF" w:rsidRDefault="00EB03BF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475A0E">
              <w:rPr>
                <w:rFonts w:asciiTheme="minorHAnsi" w:hAnsiTheme="minorHAnsi" w:cs="Arial"/>
                <w:color w:val="000000"/>
                <w:sz w:val="22"/>
              </w:rPr>
              <w:t>Bagged chopped lettuce/salad mix</w:t>
            </w:r>
            <w:r w:rsidRPr="00EF243A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</w:p>
        </w:tc>
      </w:tr>
    </w:tbl>
    <w:p w14:paraId="062B30E3" w14:textId="77777777" w:rsidR="002550B5" w:rsidRDefault="002550B5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180"/>
        <w:gridCol w:w="284"/>
      </w:tblGrid>
      <w:tr w:rsidR="00B5707A" w:rsidRPr="00C178D5" w14:paraId="6377093B" w14:textId="77777777" w:rsidTr="002757DF">
        <w:trPr>
          <w:trHeight w:val="77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77514F" w14:textId="0A4DBD2B" w:rsidR="00B5707A" w:rsidRPr="00EB03BF" w:rsidRDefault="00223644" w:rsidP="00002B0A">
            <w:pPr>
              <w:pStyle w:val="Heading6"/>
              <w:spacing w:before="120" w:after="120"/>
            </w:pP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Pr="00EB03BF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A4738A" w:rsidRPr="00EB03BF">
              <w:t>CONSUMPTION OF READY-TO-</w:t>
            </w:r>
            <w:r w:rsidR="00B5707A" w:rsidRPr="00EB03BF">
              <w:t>EAT PRODUCT</w:t>
            </w:r>
            <w:r w:rsidR="00AD52F8" w:rsidRPr="00EB03BF">
              <w:t>S</w:t>
            </w:r>
          </w:p>
        </w:tc>
      </w:tr>
      <w:tr w:rsidR="00B5707A" w:rsidRPr="00A93E90" w14:paraId="2989B859" w14:textId="77777777" w:rsidTr="00FC6015">
        <w:trPr>
          <w:trHeight w:val="381"/>
        </w:trPr>
        <w:tc>
          <w:tcPr>
            <w:tcW w:w="9180" w:type="dxa"/>
            <w:tcBorders>
              <w:right w:val="nil"/>
            </w:tcBorders>
          </w:tcPr>
          <w:p w14:paraId="68AA0BDA" w14:textId="269937B5" w:rsidR="00B5707A" w:rsidRPr="00EB03BF" w:rsidRDefault="00627EBF" w:rsidP="005266A4">
            <w:pPr>
              <w:pStyle w:val="ListParagraph"/>
              <w:numPr>
                <w:ilvl w:val="0"/>
                <w:numId w:val="18"/>
              </w:numPr>
              <w:spacing w:before="120" w:after="120" w:line="300" w:lineRule="auto"/>
              <w:ind w:left="714" w:hanging="357"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EB03BF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Prepackaged sandwiches/ wraps (purchased from vending machine, cafeteria, gas station, grocery store, etc.)</w:t>
            </w:r>
          </w:p>
        </w:tc>
        <w:tc>
          <w:tcPr>
            <w:tcW w:w="284" w:type="dxa"/>
            <w:tcBorders>
              <w:left w:val="nil"/>
            </w:tcBorders>
          </w:tcPr>
          <w:p w14:paraId="5E9587DB" w14:textId="02F22459" w:rsidR="00B5707A" w:rsidRPr="00A93E90" w:rsidRDefault="00B5707A" w:rsidP="00C32702">
            <w:pPr>
              <w:pStyle w:val="Header"/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60" w:after="60"/>
              <w:ind w:right="175"/>
              <w:rPr>
                <w:rFonts w:asciiTheme="minorHAnsi" w:hAnsiTheme="minorHAnsi" w:cs="Arial"/>
                <w:color w:val="000000"/>
                <w:sz w:val="22"/>
              </w:rPr>
            </w:pPr>
          </w:p>
        </w:tc>
      </w:tr>
    </w:tbl>
    <w:p w14:paraId="214876E0" w14:textId="00540B2F" w:rsidR="00593C74" w:rsidRDefault="00593C74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8"/>
        <w:gridCol w:w="4788"/>
      </w:tblGrid>
      <w:tr w:rsidR="00173622" w14:paraId="5CD9278A" w14:textId="77777777" w:rsidTr="005266A4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995830" w14:textId="6B2602BA" w:rsidR="00173622" w:rsidRDefault="005266A4" w:rsidP="00173622">
            <w:pPr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 w:rsidR="00173622"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173622" w:rsidRPr="00173622">
              <w:rPr>
                <w:rFonts w:eastAsiaTheme="majorEastAsia" w:cstheme="majorBidi"/>
                <w:b/>
                <w:iCs/>
                <w:color w:val="60A238"/>
                <w:sz w:val="24"/>
              </w:rPr>
              <w:t>CONSUMPTION OF SALAD</w:t>
            </w:r>
          </w:p>
        </w:tc>
      </w:tr>
      <w:tr w:rsidR="00173622" w14:paraId="630CD004" w14:textId="77777777" w:rsidTr="005266A4">
        <w:tc>
          <w:tcPr>
            <w:tcW w:w="478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F6C79C" w14:textId="02B2FBE6" w:rsidR="00173622" w:rsidRDefault="00173622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jc w:val="both"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>Potato salad</w:t>
            </w:r>
          </w:p>
          <w:p w14:paraId="551AFE5D" w14:textId="77777777" w:rsidR="005266A4" w:rsidRDefault="00173622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jc w:val="both"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>Pasta salad</w:t>
            </w:r>
            <w:r w:rsidR="005266A4" w:rsidRPr="00EB03BF">
              <w:rPr>
                <w:rFonts w:asciiTheme="minorHAnsi" w:hAnsiTheme="minorHAnsi" w:cs="Arial"/>
                <w:color w:val="000000"/>
                <w:sz w:val="22"/>
              </w:rPr>
              <w:t xml:space="preserve"> </w:t>
            </w:r>
          </w:p>
          <w:p w14:paraId="6A9B8A17" w14:textId="079D200A" w:rsidR="005266A4" w:rsidRPr="009073F3" w:rsidRDefault="005266A4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jc w:val="both"/>
              <w:rPr>
                <w:rFonts w:asciiTheme="minorHAnsi" w:hAnsiTheme="minorHAnsi" w:cs="Arial"/>
                <w:color w:val="000000"/>
                <w:sz w:val="22"/>
              </w:rPr>
            </w:pPr>
            <w:r w:rsidRPr="00EB03BF">
              <w:rPr>
                <w:rFonts w:asciiTheme="minorHAnsi" w:hAnsiTheme="minorHAnsi" w:cs="Arial"/>
                <w:color w:val="000000"/>
                <w:sz w:val="22"/>
              </w:rPr>
              <w:t>Bean salad</w:t>
            </w:r>
          </w:p>
          <w:p w14:paraId="11CECDF3" w14:textId="6C0D8AD1" w:rsidR="005266A4" w:rsidRPr="005266A4" w:rsidRDefault="005266A4" w:rsidP="005266A4">
            <w:pPr>
              <w:pStyle w:val="Header"/>
              <w:numPr>
                <w:ilvl w:val="0"/>
                <w:numId w:val="18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jc w:val="both"/>
              <w:rPr>
                <w:rFonts w:asciiTheme="minorHAnsi" w:hAnsiTheme="minorHAnsi" w:cs="Arial"/>
                <w:color w:val="000000"/>
                <w:sz w:val="22"/>
              </w:rPr>
            </w:pPr>
            <w:r w:rsidRPr="009073F3">
              <w:rPr>
                <w:rFonts w:asciiTheme="minorHAnsi" w:hAnsiTheme="minorHAnsi" w:cs="Arial"/>
                <w:color w:val="000000"/>
                <w:sz w:val="22"/>
              </w:rPr>
              <w:t>Cole slaw</w:t>
            </w:r>
          </w:p>
        </w:tc>
        <w:tc>
          <w:tcPr>
            <w:tcW w:w="4788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5BF9D92" w14:textId="59D20F23" w:rsidR="00173622" w:rsidRPr="00173622" w:rsidRDefault="00173622" w:rsidP="005266A4">
            <w:pPr>
              <w:pStyle w:val="Header"/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/>
              <w:contextualSpacing/>
              <w:jc w:val="both"/>
              <w:rPr>
                <w:rFonts w:asciiTheme="minorHAnsi" w:hAnsiTheme="minorHAnsi" w:cs="Arial"/>
                <w:color w:val="000000"/>
                <w:sz w:val="22"/>
              </w:rPr>
            </w:pPr>
          </w:p>
        </w:tc>
      </w:tr>
      <w:tr w:rsidR="00173622" w14:paraId="533297EB" w14:textId="77777777" w:rsidTr="005266A4">
        <w:tc>
          <w:tcPr>
            <w:tcW w:w="957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9E577D2" w14:textId="3EF80F45" w:rsidR="00173622" w:rsidRPr="00173622" w:rsidRDefault="00173622" w:rsidP="005266A4">
            <w:pPr>
              <w:pStyle w:val="ListParagraph"/>
              <w:numPr>
                <w:ilvl w:val="0"/>
                <w:numId w:val="27"/>
              </w:numPr>
              <w:spacing w:before="120" w:after="120" w:line="300" w:lineRule="auto"/>
              <w:ind w:left="714" w:hanging="357"/>
              <w:rPr>
                <w:sz w:val="22"/>
                <w:szCs w:val="22"/>
              </w:rPr>
            </w:pPr>
            <w:r w:rsidRPr="00173622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Other salads/dips (e.g. chicken salad, egg salad, rice salad, </w:t>
            </w:r>
            <w:proofErr w:type="spellStart"/>
            <w:r w:rsidRPr="00173622">
              <w:rPr>
                <w:rFonts w:asciiTheme="minorHAnsi" w:hAnsiTheme="minorHAnsi" w:cs="Arial"/>
                <w:color w:val="000000"/>
                <w:sz w:val="22"/>
                <w:szCs w:val="22"/>
              </w:rPr>
              <w:t>tabouli</w:t>
            </w:r>
            <w:proofErr w:type="spellEnd"/>
            <w:r w:rsidRPr="00173622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</w:tbl>
    <w:p w14:paraId="786FAE21" w14:textId="77777777" w:rsidR="005266A4" w:rsidRDefault="005266A4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F04EEA" w14:paraId="342CF623" w14:textId="77777777" w:rsidTr="00AB7600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152B5A" w14:textId="4E358837" w:rsidR="00F04EEA" w:rsidRPr="001E1E6D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9A4569">
              <w:t>CONSUMPTION OF SOFT CHEESES</w:t>
            </w:r>
          </w:p>
        </w:tc>
      </w:tr>
      <w:tr w:rsidR="00AB7600" w14:paraId="277B1A44" w14:textId="77777777" w:rsidTr="00AB7600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</w:tcPr>
          <w:p w14:paraId="2D62DD4E" w14:textId="6A65B684" w:rsidR="00AB7600" w:rsidRPr="00AB7600" w:rsidRDefault="00AB7600" w:rsidP="005266A4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002B0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Brie </w:t>
            </w:r>
          </w:p>
          <w:p w14:paraId="44D0C397" w14:textId="77777777" w:rsidR="00AB7600" w:rsidRPr="00AB7600" w:rsidRDefault="00AB7600" w:rsidP="005266A4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002B0A">
              <w:rPr>
                <w:rFonts w:asciiTheme="minorHAnsi" w:hAnsiTheme="minorHAnsi" w:cs="Arial"/>
                <w:color w:val="000000"/>
                <w:sz w:val="22"/>
                <w:szCs w:val="22"/>
              </w:rPr>
              <w:t>Camembert</w:t>
            </w:r>
          </w:p>
          <w:p w14:paraId="17EC51EC" w14:textId="77777777" w:rsidR="00AB7600" w:rsidRPr="00AB7600" w:rsidRDefault="00AB7600" w:rsidP="005266A4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Blue cheese (e.g. </w:t>
            </w:r>
            <w:proofErr w:type="spellStart"/>
            <w:proofErr w:type="gramStart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roquefort</w:t>
            </w:r>
            <w:proofErr w:type="spellEnd"/>
            <w:proofErr w:type="gramEnd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, gorgonzola, stilton, etc.)</w:t>
            </w:r>
          </w:p>
          <w:p w14:paraId="600F8AF2" w14:textId="77777777" w:rsidR="00AB7600" w:rsidRPr="00AB7600" w:rsidRDefault="00AB7600" w:rsidP="005266A4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Feta</w:t>
            </w:r>
          </w:p>
          <w:p w14:paraId="4F52594E" w14:textId="77777777" w:rsidR="00AB7600" w:rsidRPr="00AB7600" w:rsidRDefault="00AB7600" w:rsidP="005266A4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Goat cheese</w:t>
            </w:r>
          </w:p>
          <w:p w14:paraId="2538D4B0" w14:textId="77777777" w:rsidR="00AB7600" w:rsidRPr="00AB7600" w:rsidRDefault="00AB7600" w:rsidP="005266A4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Mexican- or Latin-style fresh cheese (e.g. </w:t>
            </w:r>
            <w:proofErr w:type="spellStart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queso</w:t>
            </w:r>
            <w:proofErr w:type="spellEnd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fresco, </w:t>
            </w:r>
            <w:proofErr w:type="spellStart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queso</w:t>
            </w:r>
            <w:proofErr w:type="spellEnd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blanco</w:t>
            </w:r>
            <w:proofErr w:type="spellEnd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queso</w:t>
            </w:r>
            <w:proofErr w:type="spellEnd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panela</w:t>
            </w:r>
            <w:proofErr w:type="spellEnd"/>
            <w:r w:rsidRPr="00AB7600">
              <w:rPr>
                <w:rFonts w:asciiTheme="minorHAnsi" w:hAnsiTheme="minorHAnsi" w:cs="Arial"/>
                <w:color w:val="000000"/>
                <w:sz w:val="22"/>
                <w:szCs w:val="22"/>
              </w:rPr>
              <w:t>, etc.)</w:t>
            </w:r>
          </w:p>
          <w:p w14:paraId="79A9C8C7" w14:textId="77777777" w:rsidR="00627EBF" w:rsidRDefault="00627EBF" w:rsidP="005266A4">
            <w:pPr>
              <w:pStyle w:val="BodyText"/>
              <w:numPr>
                <w:ilvl w:val="0"/>
                <w:numId w:val="19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Cottage cheese</w:t>
            </w:r>
          </w:p>
          <w:p w14:paraId="01887F25" w14:textId="77777777" w:rsidR="00627EBF" w:rsidRPr="00AB7600" w:rsidRDefault="00627EBF" w:rsidP="005266A4">
            <w:pPr>
              <w:pStyle w:val="BodyText"/>
              <w:numPr>
                <w:ilvl w:val="0"/>
                <w:numId w:val="19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Ricotta</w:t>
            </w:r>
          </w:p>
          <w:p w14:paraId="4A0F448D" w14:textId="75C642CB" w:rsidR="00AB7600" w:rsidRPr="00EB03BF" w:rsidRDefault="00AB7600" w:rsidP="005266A4">
            <w:pPr>
              <w:pStyle w:val="BodyText"/>
              <w:numPr>
                <w:ilvl w:val="0"/>
                <w:numId w:val="19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002B0A">
              <w:rPr>
                <w:rFonts w:asciiTheme="minorHAnsi" w:hAnsiTheme="minorHAnsi" w:cs="Arial"/>
                <w:color w:val="000000"/>
              </w:rPr>
              <w:t xml:space="preserve">Other soft/semi-soft cheeses </w:t>
            </w:r>
            <w:r w:rsidRPr="00EB03BF">
              <w:rPr>
                <w:rFonts w:asciiTheme="minorHAnsi" w:hAnsiTheme="minorHAnsi" w:cs="Arial"/>
                <w:color w:val="000000"/>
              </w:rPr>
              <w:t xml:space="preserve">(e.g. Havarti, </w:t>
            </w:r>
            <w:proofErr w:type="spellStart"/>
            <w:r w:rsidRPr="00EB03BF">
              <w:rPr>
                <w:rFonts w:asciiTheme="minorHAnsi" w:hAnsiTheme="minorHAnsi" w:cs="Arial"/>
                <w:color w:val="000000"/>
              </w:rPr>
              <w:t>Bocconcini</w:t>
            </w:r>
            <w:proofErr w:type="spellEnd"/>
            <w:r w:rsidRPr="00EB03BF">
              <w:rPr>
                <w:rFonts w:asciiTheme="minorHAnsi" w:hAnsiTheme="minorHAnsi" w:cs="Arial"/>
                <w:color w:val="000000"/>
              </w:rPr>
              <w:t>)</w:t>
            </w:r>
          </w:p>
        </w:tc>
      </w:tr>
    </w:tbl>
    <w:p w14:paraId="65D4B375" w14:textId="77777777" w:rsidR="003B1279" w:rsidRDefault="003B1279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C6B32" w14:paraId="1D07EB1C" w14:textId="77777777" w:rsidTr="00C32702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5618F2" w14:textId="2CEBEDE0" w:rsidR="008C6B32" w:rsidRPr="001E1E6D" w:rsidRDefault="008C6B32" w:rsidP="008C6B32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>
              <w:t>CONSUMPTION OF SPINACH</w:t>
            </w:r>
          </w:p>
        </w:tc>
      </w:tr>
      <w:tr w:rsidR="008C6B32" w14:paraId="6C5B7A28" w14:textId="77777777" w:rsidTr="00C32702">
        <w:trPr>
          <w:trHeight w:val="381"/>
        </w:trPr>
        <w:tc>
          <w:tcPr>
            <w:tcW w:w="9464" w:type="dxa"/>
          </w:tcPr>
          <w:p w14:paraId="6E2DC13F" w14:textId="35A109AF" w:rsidR="008C6B32" w:rsidRPr="00002B0A" w:rsidRDefault="008C6B32" w:rsidP="002550B5">
            <w:pPr>
              <w:pStyle w:val="BodyText"/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Spinach, purchased loose or in a package</w:t>
            </w:r>
          </w:p>
        </w:tc>
      </w:tr>
    </w:tbl>
    <w:p w14:paraId="05994EE4" w14:textId="7DFD43CE" w:rsidR="006F3555" w:rsidRDefault="006F3555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93E90" w14:paraId="5BF702B6" w14:textId="77777777" w:rsidTr="002757DF">
        <w:trPr>
          <w:trHeight w:val="38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97F029" w14:textId="433FE74D" w:rsidR="00A93E90" w:rsidRPr="001E1E6D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A93E90">
              <w:t>CONSUMPTION OF SPROUTS</w:t>
            </w:r>
          </w:p>
        </w:tc>
      </w:tr>
      <w:tr w:rsidR="00EB03BF" w14:paraId="7F2E49E4" w14:textId="77777777" w:rsidTr="00C32702">
        <w:trPr>
          <w:trHeight w:val="381"/>
        </w:trPr>
        <w:tc>
          <w:tcPr>
            <w:tcW w:w="9464" w:type="dxa"/>
          </w:tcPr>
          <w:p w14:paraId="78A5939E" w14:textId="77777777" w:rsidR="00EB03BF" w:rsidRPr="00EB03BF" w:rsidRDefault="00EB03BF" w:rsidP="005266A4">
            <w:pPr>
              <w:pStyle w:val="Header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 w:line="300" w:lineRule="auto"/>
              <w:ind w:left="714" w:hanging="357"/>
              <w:contextualSpacing/>
              <w:rPr>
                <w:rFonts w:asciiTheme="minorHAnsi" w:hAnsiTheme="minorHAnsi" w:cs="Arial"/>
                <w:color w:val="000000"/>
                <w:sz w:val="22"/>
              </w:rPr>
            </w:pPr>
            <w:r w:rsidRPr="00002B0A">
              <w:rPr>
                <w:rFonts w:asciiTheme="minorHAnsi" w:hAnsiTheme="minorHAnsi" w:cs="Arial"/>
                <w:color w:val="000000"/>
                <w:sz w:val="22"/>
              </w:rPr>
              <w:t>Alfalfa sprouts</w:t>
            </w:r>
            <w:r w:rsidRPr="00002B0A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3CE5C3E9" w14:textId="031D1C8C" w:rsidR="00EB03BF" w:rsidRPr="00002B0A" w:rsidRDefault="00EB03BF" w:rsidP="005266A4">
            <w:pPr>
              <w:pStyle w:val="BodyText"/>
              <w:numPr>
                <w:ilvl w:val="0"/>
                <w:numId w:val="19"/>
              </w:numPr>
              <w:spacing w:before="120" w:after="120" w:line="300" w:lineRule="auto"/>
              <w:ind w:left="714" w:hanging="357"/>
              <w:contextualSpacing/>
              <w:rPr>
                <w:rFonts w:asciiTheme="minorHAnsi" w:hAnsiTheme="minorHAnsi"/>
              </w:rPr>
            </w:pPr>
            <w:r w:rsidRPr="00EB03BF">
              <w:rPr>
                <w:rFonts w:asciiTheme="minorHAnsi" w:hAnsiTheme="minorHAnsi" w:cs="Arial"/>
                <w:color w:val="000000"/>
              </w:rPr>
              <w:t>Bean sprouts</w:t>
            </w:r>
          </w:p>
        </w:tc>
      </w:tr>
    </w:tbl>
    <w:p w14:paraId="2EF66361" w14:textId="77777777" w:rsidR="003B1279" w:rsidRDefault="003B1279"/>
    <w:tbl>
      <w:tblPr>
        <w:tblStyle w:val="TableGrid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180"/>
        <w:gridCol w:w="284"/>
      </w:tblGrid>
      <w:tr w:rsidR="004124B7" w14:paraId="532DE675" w14:textId="77777777" w:rsidTr="002757DF">
        <w:trPr>
          <w:trHeight w:val="381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C9409" w14:textId="3DD2ADEC" w:rsidR="004124B7" w:rsidRPr="004124B7" w:rsidRDefault="00223644" w:rsidP="00002B0A">
            <w:pPr>
              <w:pStyle w:val="Heading6"/>
              <w:spacing w:before="120" w:after="120"/>
            </w:pPr>
            <w:r w:rsidRPr="00DC4B0D">
              <w:rPr>
                <w:rFonts w:cs="Arial"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0070C0"/>
                <w:sz w:val="28"/>
                <w:lang w:val="en-US"/>
              </w:rPr>
              <w:t xml:space="preserve"> </w:t>
            </w:r>
            <w:r w:rsidR="004124B7" w:rsidRPr="004124B7">
              <w:t xml:space="preserve">CONSUMPTION OF </w:t>
            </w:r>
            <w:r w:rsidR="00AD52F8">
              <w:t>RAW/</w:t>
            </w:r>
            <w:r w:rsidR="004124B7" w:rsidRPr="004124B7">
              <w:t>UNPASTEURIZED JUICE/CIDER</w:t>
            </w:r>
          </w:p>
        </w:tc>
      </w:tr>
      <w:tr w:rsidR="004124B7" w14:paraId="2B018BFB" w14:textId="77777777" w:rsidTr="00FC6015">
        <w:trPr>
          <w:trHeight w:val="381"/>
        </w:trPr>
        <w:tc>
          <w:tcPr>
            <w:tcW w:w="9180" w:type="dxa"/>
            <w:tcBorders>
              <w:right w:val="nil"/>
            </w:tcBorders>
          </w:tcPr>
          <w:p w14:paraId="70249688" w14:textId="03F261DC" w:rsidR="004124B7" w:rsidRPr="00002B0A" w:rsidRDefault="004124B7" w:rsidP="002550B5">
            <w:pPr>
              <w:pStyle w:val="ListParagraph"/>
              <w:numPr>
                <w:ilvl w:val="0"/>
                <w:numId w:val="19"/>
              </w:numPr>
              <w:tabs>
                <w:tab w:val="left" w:pos="2869"/>
                <w:tab w:val="left" w:pos="5245"/>
                <w:tab w:val="left" w:pos="5529"/>
                <w:tab w:val="left" w:pos="5562"/>
              </w:tabs>
              <w:spacing w:before="120" w:after="120"/>
              <w:ind w:left="714" w:hanging="357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B0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Unpasteurized fruit/vegetable juice </w:t>
            </w:r>
            <w:r w:rsidRPr="005266A4">
              <w:rPr>
                <w:rFonts w:asciiTheme="minorHAnsi" w:hAnsiTheme="minorHAnsi" w:cs="Arial"/>
                <w:color w:val="000000"/>
                <w:sz w:val="22"/>
                <w:szCs w:val="22"/>
              </w:rPr>
              <w:t>(e.g.  fresh squeezed orange juice)</w:t>
            </w:r>
          </w:p>
        </w:tc>
        <w:tc>
          <w:tcPr>
            <w:tcW w:w="284" w:type="dxa"/>
            <w:tcBorders>
              <w:left w:val="nil"/>
            </w:tcBorders>
          </w:tcPr>
          <w:p w14:paraId="46AFDE69" w14:textId="637B7B4E" w:rsidR="004124B7" w:rsidRPr="00C178D5" w:rsidRDefault="004124B7" w:rsidP="004124B7">
            <w:pPr>
              <w:pStyle w:val="BodyText"/>
              <w:rPr>
                <w:rFonts w:asciiTheme="minorHAnsi" w:hAnsiTheme="minorHAnsi"/>
              </w:rPr>
            </w:pPr>
          </w:p>
        </w:tc>
      </w:tr>
    </w:tbl>
    <w:p w14:paraId="53D5D81B" w14:textId="76809271" w:rsidR="00D63DF9" w:rsidRPr="00D63DF9" w:rsidRDefault="00851CA6" w:rsidP="00D63DF9">
      <w:pPr>
        <w:pStyle w:val="BodyText"/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5046F4F3" wp14:editId="328E7642">
            <wp:simplePos x="0" y="0"/>
            <wp:positionH relativeFrom="column">
              <wp:posOffset>4549775</wp:posOffset>
            </wp:positionH>
            <wp:positionV relativeFrom="paragraph">
              <wp:posOffset>3971925</wp:posOffset>
            </wp:positionV>
            <wp:extent cx="1391920" cy="942975"/>
            <wp:effectExtent l="0" t="0" r="0" b="9525"/>
            <wp:wrapSquare wrapText="bothSides"/>
            <wp:docPr id="24" name="Picture 1" title="OAH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3DF9" w:rsidRPr="00D63DF9" w:rsidSect="00A06D4E">
      <w:headerReference w:type="defaul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D33B4" w14:textId="77777777" w:rsidR="00261030" w:rsidRDefault="00261030" w:rsidP="00F22F69">
      <w:r>
        <w:separator/>
      </w:r>
    </w:p>
    <w:p w14:paraId="44956851" w14:textId="77777777" w:rsidR="00261030" w:rsidRDefault="00261030"/>
  </w:endnote>
  <w:endnote w:type="continuationSeparator" w:id="0">
    <w:p w14:paraId="6770B7A4" w14:textId="77777777" w:rsidR="00261030" w:rsidRDefault="00261030" w:rsidP="00F22F69">
      <w:r>
        <w:continuationSeparator/>
      </w:r>
    </w:p>
    <w:p w14:paraId="6A41FCDF" w14:textId="77777777" w:rsidR="00261030" w:rsidRDefault="00261030"/>
  </w:endnote>
  <w:endnote w:type="continuationNotice" w:id="1">
    <w:p w14:paraId="0416F40A" w14:textId="77777777" w:rsidR="00261030" w:rsidRDefault="00261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Bold">
    <w:panose1 w:val="020F07020304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38770" w14:textId="77777777" w:rsidR="0043059F" w:rsidRDefault="00430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0AF6" w14:textId="77777777" w:rsidR="0043059F" w:rsidRDefault="004305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579EF" w14:textId="77777777" w:rsidR="0043059F" w:rsidRDefault="0043059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154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73311" w14:textId="77777777" w:rsidR="00C32702" w:rsidRDefault="00C327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5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AEEB84" w14:textId="77777777" w:rsidR="00C32702" w:rsidRPr="009F6A35" w:rsidRDefault="00C32702" w:rsidP="009F6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BB0CD" w14:textId="77777777" w:rsidR="00261030" w:rsidRDefault="00261030" w:rsidP="00F22F69">
      <w:r>
        <w:separator/>
      </w:r>
    </w:p>
    <w:p w14:paraId="162A7427" w14:textId="77777777" w:rsidR="00261030" w:rsidRDefault="00261030"/>
  </w:footnote>
  <w:footnote w:type="continuationSeparator" w:id="0">
    <w:p w14:paraId="7F1DC059" w14:textId="77777777" w:rsidR="00261030" w:rsidRDefault="00261030" w:rsidP="00F22F69">
      <w:r>
        <w:continuationSeparator/>
      </w:r>
    </w:p>
    <w:p w14:paraId="336910D7" w14:textId="77777777" w:rsidR="00261030" w:rsidRDefault="00261030"/>
  </w:footnote>
  <w:footnote w:type="continuationNotice" w:id="1">
    <w:p w14:paraId="094CD3A0" w14:textId="77777777" w:rsidR="00261030" w:rsidRDefault="002610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8AFA3" w14:textId="77777777" w:rsidR="0043059F" w:rsidRDefault="00430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4A48" w14:textId="231388A1" w:rsidR="00C32702" w:rsidRPr="00CD269E" w:rsidRDefault="00C32702" w:rsidP="00CD269E">
    <w:pPr>
      <w:pStyle w:val="BodyText"/>
      <w:spacing w:after="0" w:line="240" w:lineRule="auto"/>
      <w:rPr>
        <w:sz w:val="20"/>
      </w:rPr>
    </w:pPr>
    <w:r>
      <w:rPr>
        <w:sz w:val="20"/>
      </w:rPr>
      <w:t>PHAC Invasive</w:t>
    </w:r>
    <w:r w:rsidRPr="00CD269E">
      <w:rPr>
        <w:sz w:val="20"/>
      </w:rPr>
      <w:t xml:space="preserve"> </w:t>
    </w:r>
    <w:proofErr w:type="spellStart"/>
    <w:r>
      <w:rPr>
        <w:sz w:val="20"/>
      </w:rPr>
      <w:t>Listeriosis</w:t>
    </w:r>
    <w:proofErr w:type="spellEnd"/>
    <w:r>
      <w:rPr>
        <w:sz w:val="20"/>
      </w:rPr>
      <w:t xml:space="preserve"> Questionnaire: </w:t>
    </w:r>
    <w:proofErr w:type="spellStart"/>
    <w:r>
      <w:rPr>
        <w:sz w:val="20"/>
      </w:rPr>
      <w:t>iPHIS</w:t>
    </w:r>
    <w:proofErr w:type="spellEnd"/>
    <w:r>
      <w:rPr>
        <w:sz w:val="20"/>
      </w:rPr>
      <w:t xml:space="preserve"> Mapping Tool                                                                    </w:t>
    </w:r>
    <w:r w:rsidR="0094398B">
      <w:rPr>
        <w:sz w:val="20"/>
      </w:rPr>
      <w:t xml:space="preserve">August </w:t>
    </w:r>
    <w:r w:rsidR="0043059F">
      <w:rPr>
        <w:sz w:val="20"/>
      </w:rPr>
      <w:t>22</w:t>
    </w:r>
    <w:r w:rsidRPr="00CD269E">
      <w:rPr>
        <w:sz w:val="20"/>
      </w:rPr>
      <w:t>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7DCD7" w14:textId="77777777" w:rsidR="0043059F" w:rsidRDefault="0043059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1F17B" w14:textId="23526FB7" w:rsidR="00C32702" w:rsidRPr="00CD269E" w:rsidRDefault="00C32702" w:rsidP="00CD269E">
    <w:pPr>
      <w:pStyle w:val="BodyText"/>
      <w:spacing w:after="0" w:line="240" w:lineRule="auto"/>
      <w:rPr>
        <w:sz w:val="20"/>
      </w:rPr>
    </w:pPr>
    <w:r w:rsidRPr="00CD269E">
      <w:rPr>
        <w:sz w:val="20"/>
      </w:rPr>
      <w:t xml:space="preserve">Ontario Standardized Questionnaires for Reportable Enteric Pathogens: Companion Guide </w:t>
    </w:r>
    <w:r>
      <w:rPr>
        <w:sz w:val="20"/>
      </w:rPr>
      <w:t xml:space="preserve">             </w:t>
    </w:r>
    <w:r w:rsidRPr="00CD269E">
      <w:rPr>
        <w:sz w:val="20"/>
      </w:rPr>
      <w:t>January 30, 2015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BF4E7" w14:textId="5E852EAD" w:rsidR="00C32702" w:rsidRPr="00CD269E" w:rsidRDefault="00C32702" w:rsidP="00CD269E">
    <w:pPr>
      <w:pStyle w:val="BodyText"/>
      <w:spacing w:after="0" w:line="240" w:lineRule="auto"/>
      <w:rPr>
        <w:sz w:val="20"/>
      </w:rPr>
    </w:pPr>
    <w:r>
      <w:rPr>
        <w:sz w:val="20"/>
      </w:rPr>
      <w:t>PHAC Invasive</w:t>
    </w:r>
    <w:r w:rsidRPr="00CD269E">
      <w:rPr>
        <w:sz w:val="20"/>
      </w:rPr>
      <w:t xml:space="preserve"> </w:t>
    </w:r>
    <w:proofErr w:type="spellStart"/>
    <w:r>
      <w:rPr>
        <w:sz w:val="20"/>
      </w:rPr>
      <w:t>Listeriosis</w:t>
    </w:r>
    <w:proofErr w:type="spellEnd"/>
    <w:r>
      <w:rPr>
        <w:sz w:val="20"/>
      </w:rPr>
      <w:t xml:space="preserve"> Questionnaire: </w:t>
    </w:r>
    <w:proofErr w:type="spellStart"/>
    <w:r>
      <w:rPr>
        <w:sz w:val="20"/>
      </w:rPr>
      <w:t>iPHIS</w:t>
    </w:r>
    <w:proofErr w:type="spellEnd"/>
    <w:r>
      <w:rPr>
        <w:sz w:val="20"/>
      </w:rPr>
      <w:t xml:space="preserve"> Mapping Tool                                                                                                                                          </w:t>
    </w:r>
    <w:r w:rsidR="0094398B">
      <w:rPr>
        <w:sz w:val="20"/>
      </w:rPr>
      <w:t xml:space="preserve">August </w:t>
    </w:r>
    <w:r w:rsidR="0043059F">
      <w:rPr>
        <w:sz w:val="20"/>
      </w:rPr>
      <w:t>22</w:t>
    </w:r>
    <w:r>
      <w:rPr>
        <w:sz w:val="20"/>
      </w:rPr>
      <w:t>, 2017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C88CF" w14:textId="7731A71D" w:rsidR="00C32702" w:rsidRPr="00CD269E" w:rsidRDefault="00C32702" w:rsidP="00CD269E">
    <w:pPr>
      <w:pStyle w:val="BodyText"/>
      <w:spacing w:after="0" w:line="240" w:lineRule="auto"/>
      <w:rPr>
        <w:sz w:val="20"/>
      </w:rPr>
    </w:pPr>
    <w:r>
      <w:rPr>
        <w:sz w:val="20"/>
      </w:rPr>
      <w:t>PHAC Invasive</w:t>
    </w:r>
    <w:r w:rsidRPr="00CD269E">
      <w:rPr>
        <w:sz w:val="20"/>
      </w:rPr>
      <w:t xml:space="preserve"> </w:t>
    </w:r>
    <w:proofErr w:type="spellStart"/>
    <w:r>
      <w:rPr>
        <w:sz w:val="20"/>
      </w:rPr>
      <w:t>Listeriosis</w:t>
    </w:r>
    <w:proofErr w:type="spellEnd"/>
    <w:r>
      <w:rPr>
        <w:sz w:val="20"/>
      </w:rPr>
      <w:t xml:space="preserve"> Questionnaire: </w:t>
    </w:r>
    <w:proofErr w:type="spellStart"/>
    <w:r>
      <w:rPr>
        <w:sz w:val="20"/>
      </w:rPr>
      <w:t>iPHIS</w:t>
    </w:r>
    <w:proofErr w:type="spellEnd"/>
    <w:r>
      <w:rPr>
        <w:sz w:val="20"/>
      </w:rPr>
      <w:t xml:space="preserve"> Mapping Tool                                                                    </w:t>
    </w:r>
    <w:r w:rsidR="0094398B">
      <w:rPr>
        <w:sz w:val="20"/>
      </w:rPr>
      <w:t>August 8</w:t>
    </w:r>
    <w:r>
      <w:rPr>
        <w:sz w:val="20"/>
      </w:rPr>
      <w:t>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A4B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9478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5B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023052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76B432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25D26A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FFFFFF89"/>
    <w:multiLevelType w:val="singleLevel"/>
    <w:tmpl w:val="A0CAFA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AB23C3"/>
    <w:multiLevelType w:val="hybridMultilevel"/>
    <w:tmpl w:val="7876E368"/>
    <w:lvl w:ilvl="0" w:tplc="AC20F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A0922"/>
    <w:multiLevelType w:val="hybridMultilevel"/>
    <w:tmpl w:val="2C2E63DC"/>
    <w:lvl w:ilvl="0" w:tplc="EB92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544E9"/>
    <w:multiLevelType w:val="hybridMultilevel"/>
    <w:tmpl w:val="E1724EEE"/>
    <w:lvl w:ilvl="0" w:tplc="61E2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04B90"/>
    <w:multiLevelType w:val="hybridMultilevel"/>
    <w:tmpl w:val="EEF0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B36B4"/>
    <w:multiLevelType w:val="hybridMultilevel"/>
    <w:tmpl w:val="97DA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76693"/>
    <w:multiLevelType w:val="hybridMultilevel"/>
    <w:tmpl w:val="75CECAA2"/>
    <w:lvl w:ilvl="0" w:tplc="4CC0AF34">
      <w:start w:val="1"/>
      <w:numFmt w:val="bullet"/>
      <w:pStyle w:val="Calloutboxwith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A724658"/>
    <w:multiLevelType w:val="hybridMultilevel"/>
    <w:tmpl w:val="543CFD80"/>
    <w:lvl w:ilvl="0" w:tplc="DD9C5AFA">
      <w:start w:val="1"/>
      <w:numFmt w:val="decimal"/>
      <w:pStyle w:val="ListNumber2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0587DF5"/>
    <w:multiLevelType w:val="hybridMultilevel"/>
    <w:tmpl w:val="879C0246"/>
    <w:lvl w:ilvl="0" w:tplc="20B42404">
      <w:start w:val="1"/>
      <w:numFmt w:val="bullet"/>
      <w:pStyle w:val="Bullets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5">
    <w:nsid w:val="2366280B"/>
    <w:multiLevelType w:val="hybridMultilevel"/>
    <w:tmpl w:val="B2ECA788"/>
    <w:lvl w:ilvl="0" w:tplc="EB92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045ED"/>
    <w:multiLevelType w:val="hybridMultilevel"/>
    <w:tmpl w:val="A450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07F3F"/>
    <w:multiLevelType w:val="hybridMultilevel"/>
    <w:tmpl w:val="C076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410C1"/>
    <w:multiLevelType w:val="hybridMultilevel"/>
    <w:tmpl w:val="EAE0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F0E88"/>
    <w:multiLevelType w:val="hybridMultilevel"/>
    <w:tmpl w:val="7178897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1970A1F"/>
    <w:multiLevelType w:val="hybridMultilevel"/>
    <w:tmpl w:val="ED207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B7599"/>
    <w:multiLevelType w:val="hybridMultilevel"/>
    <w:tmpl w:val="29B0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A2E13"/>
    <w:multiLevelType w:val="hybridMultilevel"/>
    <w:tmpl w:val="C2DE6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315D64"/>
    <w:multiLevelType w:val="hybridMultilevel"/>
    <w:tmpl w:val="C032C072"/>
    <w:lvl w:ilvl="0" w:tplc="5574B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F6090A"/>
    <w:multiLevelType w:val="hybridMultilevel"/>
    <w:tmpl w:val="036CC20E"/>
    <w:lvl w:ilvl="0" w:tplc="EB92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41AC1"/>
    <w:multiLevelType w:val="hybridMultilevel"/>
    <w:tmpl w:val="2BB8A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01F6B"/>
    <w:multiLevelType w:val="hybridMultilevel"/>
    <w:tmpl w:val="8600536C"/>
    <w:lvl w:ilvl="0" w:tplc="EB92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7"/>
  </w:num>
  <w:num w:numId="19">
    <w:abstractNumId w:val="10"/>
  </w:num>
  <w:num w:numId="20">
    <w:abstractNumId w:val="26"/>
  </w:num>
  <w:num w:numId="21">
    <w:abstractNumId w:val="24"/>
  </w:num>
  <w:num w:numId="22">
    <w:abstractNumId w:val="8"/>
  </w:num>
  <w:num w:numId="23">
    <w:abstractNumId w:val="15"/>
  </w:num>
  <w:num w:numId="24">
    <w:abstractNumId w:val="25"/>
  </w:num>
  <w:num w:numId="25">
    <w:abstractNumId w:val="22"/>
  </w:num>
  <w:num w:numId="26">
    <w:abstractNumId w:val="19"/>
  </w:num>
  <w:num w:numId="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A2"/>
    <w:rsid w:val="0000063E"/>
    <w:rsid w:val="00002B0A"/>
    <w:rsid w:val="000059CF"/>
    <w:rsid w:val="000077DB"/>
    <w:rsid w:val="000143DA"/>
    <w:rsid w:val="0002105D"/>
    <w:rsid w:val="00023693"/>
    <w:rsid w:val="00031F6B"/>
    <w:rsid w:val="00041598"/>
    <w:rsid w:val="00041C5F"/>
    <w:rsid w:val="00041CB1"/>
    <w:rsid w:val="000467D6"/>
    <w:rsid w:val="00055D41"/>
    <w:rsid w:val="00062965"/>
    <w:rsid w:val="00062FD4"/>
    <w:rsid w:val="0006344A"/>
    <w:rsid w:val="00070B55"/>
    <w:rsid w:val="0007300D"/>
    <w:rsid w:val="00073CDF"/>
    <w:rsid w:val="00090B34"/>
    <w:rsid w:val="000A4108"/>
    <w:rsid w:val="000B33D4"/>
    <w:rsid w:val="000B5A89"/>
    <w:rsid w:val="000C2E33"/>
    <w:rsid w:val="000C38FC"/>
    <w:rsid w:val="000D03BC"/>
    <w:rsid w:val="000D351D"/>
    <w:rsid w:val="000E3EF9"/>
    <w:rsid w:val="000F282C"/>
    <w:rsid w:val="00103F34"/>
    <w:rsid w:val="00104070"/>
    <w:rsid w:val="00111CAA"/>
    <w:rsid w:val="001165A7"/>
    <w:rsid w:val="001272E6"/>
    <w:rsid w:val="00127D70"/>
    <w:rsid w:val="001332D8"/>
    <w:rsid w:val="00140A7D"/>
    <w:rsid w:val="00142200"/>
    <w:rsid w:val="00150E84"/>
    <w:rsid w:val="001550A4"/>
    <w:rsid w:val="001571DA"/>
    <w:rsid w:val="0016274F"/>
    <w:rsid w:val="00163619"/>
    <w:rsid w:val="00171168"/>
    <w:rsid w:val="00173622"/>
    <w:rsid w:val="00174188"/>
    <w:rsid w:val="001776E6"/>
    <w:rsid w:val="00184D29"/>
    <w:rsid w:val="0019055A"/>
    <w:rsid w:val="001950B3"/>
    <w:rsid w:val="001A27FF"/>
    <w:rsid w:val="001C06D8"/>
    <w:rsid w:val="001C085D"/>
    <w:rsid w:val="001C0C5A"/>
    <w:rsid w:val="001E1E6D"/>
    <w:rsid w:val="001F17F5"/>
    <w:rsid w:val="001F7165"/>
    <w:rsid w:val="0020618B"/>
    <w:rsid w:val="00206E2F"/>
    <w:rsid w:val="00216144"/>
    <w:rsid w:val="00221364"/>
    <w:rsid w:val="00223644"/>
    <w:rsid w:val="00223869"/>
    <w:rsid w:val="0022476E"/>
    <w:rsid w:val="00224CA5"/>
    <w:rsid w:val="00224EDF"/>
    <w:rsid w:val="002277C7"/>
    <w:rsid w:val="00231799"/>
    <w:rsid w:val="00235045"/>
    <w:rsid w:val="00241731"/>
    <w:rsid w:val="00245F0D"/>
    <w:rsid w:val="0024725C"/>
    <w:rsid w:val="00252568"/>
    <w:rsid w:val="00254430"/>
    <w:rsid w:val="002550B5"/>
    <w:rsid w:val="00261030"/>
    <w:rsid w:val="002713B4"/>
    <w:rsid w:val="002757DF"/>
    <w:rsid w:val="00275AE5"/>
    <w:rsid w:val="00290BCB"/>
    <w:rsid w:val="002A145F"/>
    <w:rsid w:val="002B40C1"/>
    <w:rsid w:val="002B71BD"/>
    <w:rsid w:val="002C03DD"/>
    <w:rsid w:val="002C228E"/>
    <w:rsid w:val="002D6408"/>
    <w:rsid w:val="002E128E"/>
    <w:rsid w:val="002E77D9"/>
    <w:rsid w:val="002F3FBB"/>
    <w:rsid w:val="00304F47"/>
    <w:rsid w:val="003135DA"/>
    <w:rsid w:val="0031678F"/>
    <w:rsid w:val="0032270D"/>
    <w:rsid w:val="00325FC7"/>
    <w:rsid w:val="0032659A"/>
    <w:rsid w:val="003311A3"/>
    <w:rsid w:val="00336216"/>
    <w:rsid w:val="003439CF"/>
    <w:rsid w:val="00344142"/>
    <w:rsid w:val="00350C66"/>
    <w:rsid w:val="00352C52"/>
    <w:rsid w:val="003539AE"/>
    <w:rsid w:val="00354E14"/>
    <w:rsid w:val="0036023A"/>
    <w:rsid w:val="00393AE5"/>
    <w:rsid w:val="0039409D"/>
    <w:rsid w:val="003944F0"/>
    <w:rsid w:val="0039461E"/>
    <w:rsid w:val="00397435"/>
    <w:rsid w:val="00397D3B"/>
    <w:rsid w:val="00397ECB"/>
    <w:rsid w:val="003B1279"/>
    <w:rsid w:val="003B159E"/>
    <w:rsid w:val="003B2F21"/>
    <w:rsid w:val="003B5104"/>
    <w:rsid w:val="003C1CB1"/>
    <w:rsid w:val="003D3164"/>
    <w:rsid w:val="003F059D"/>
    <w:rsid w:val="003F64C7"/>
    <w:rsid w:val="00400977"/>
    <w:rsid w:val="00402313"/>
    <w:rsid w:val="0040410C"/>
    <w:rsid w:val="00405FF2"/>
    <w:rsid w:val="004115E9"/>
    <w:rsid w:val="004124B7"/>
    <w:rsid w:val="00414FBB"/>
    <w:rsid w:val="00420818"/>
    <w:rsid w:val="0043059F"/>
    <w:rsid w:val="00434A8A"/>
    <w:rsid w:val="004357E9"/>
    <w:rsid w:val="00442870"/>
    <w:rsid w:val="00446628"/>
    <w:rsid w:val="004574E5"/>
    <w:rsid w:val="00466EAF"/>
    <w:rsid w:val="004732F6"/>
    <w:rsid w:val="00474224"/>
    <w:rsid w:val="004746A8"/>
    <w:rsid w:val="00475A0E"/>
    <w:rsid w:val="004762B4"/>
    <w:rsid w:val="004B03A0"/>
    <w:rsid w:val="004B4889"/>
    <w:rsid w:val="004B5993"/>
    <w:rsid w:val="004C11C2"/>
    <w:rsid w:val="004C1502"/>
    <w:rsid w:val="004E3033"/>
    <w:rsid w:val="004F6EF5"/>
    <w:rsid w:val="00502531"/>
    <w:rsid w:val="005030EF"/>
    <w:rsid w:val="00505CFC"/>
    <w:rsid w:val="00515224"/>
    <w:rsid w:val="00516DDB"/>
    <w:rsid w:val="00522052"/>
    <w:rsid w:val="005266A4"/>
    <w:rsid w:val="00527E20"/>
    <w:rsid w:val="005344A6"/>
    <w:rsid w:val="00535718"/>
    <w:rsid w:val="0054217C"/>
    <w:rsid w:val="00544480"/>
    <w:rsid w:val="0055087A"/>
    <w:rsid w:val="005554AD"/>
    <w:rsid w:val="00560E48"/>
    <w:rsid w:val="00571074"/>
    <w:rsid w:val="00580566"/>
    <w:rsid w:val="00582A67"/>
    <w:rsid w:val="00583BAF"/>
    <w:rsid w:val="00584912"/>
    <w:rsid w:val="005910DA"/>
    <w:rsid w:val="00593C74"/>
    <w:rsid w:val="005967AC"/>
    <w:rsid w:val="005B047D"/>
    <w:rsid w:val="005C32C9"/>
    <w:rsid w:val="005C3ADB"/>
    <w:rsid w:val="005C419B"/>
    <w:rsid w:val="005D1B5C"/>
    <w:rsid w:val="005D45D5"/>
    <w:rsid w:val="005D7AE7"/>
    <w:rsid w:val="005E29E4"/>
    <w:rsid w:val="005E3568"/>
    <w:rsid w:val="005E466A"/>
    <w:rsid w:val="005F3EC9"/>
    <w:rsid w:val="00602657"/>
    <w:rsid w:val="0062358D"/>
    <w:rsid w:val="006271CC"/>
    <w:rsid w:val="00627EBF"/>
    <w:rsid w:val="0063571A"/>
    <w:rsid w:val="00635A0A"/>
    <w:rsid w:val="00641333"/>
    <w:rsid w:val="00641A8A"/>
    <w:rsid w:val="00646588"/>
    <w:rsid w:val="006534E0"/>
    <w:rsid w:val="006563D9"/>
    <w:rsid w:val="006610D4"/>
    <w:rsid w:val="00663B3E"/>
    <w:rsid w:val="00664FCE"/>
    <w:rsid w:val="00665A1F"/>
    <w:rsid w:val="0066685E"/>
    <w:rsid w:val="0067232D"/>
    <w:rsid w:val="00676C07"/>
    <w:rsid w:val="00677D4F"/>
    <w:rsid w:val="00690C4B"/>
    <w:rsid w:val="006C43B6"/>
    <w:rsid w:val="006D1BF8"/>
    <w:rsid w:val="006F1285"/>
    <w:rsid w:val="006F25DE"/>
    <w:rsid w:val="006F3555"/>
    <w:rsid w:val="00700F15"/>
    <w:rsid w:val="007121CE"/>
    <w:rsid w:val="007125BE"/>
    <w:rsid w:val="007141A0"/>
    <w:rsid w:val="00715B22"/>
    <w:rsid w:val="00717135"/>
    <w:rsid w:val="00721040"/>
    <w:rsid w:val="00737328"/>
    <w:rsid w:val="00737422"/>
    <w:rsid w:val="007405E3"/>
    <w:rsid w:val="007428B6"/>
    <w:rsid w:val="0074331A"/>
    <w:rsid w:val="00744CA9"/>
    <w:rsid w:val="00755719"/>
    <w:rsid w:val="00757F34"/>
    <w:rsid w:val="0076341A"/>
    <w:rsid w:val="00777AC0"/>
    <w:rsid w:val="0078413B"/>
    <w:rsid w:val="00791089"/>
    <w:rsid w:val="007A1310"/>
    <w:rsid w:val="007A4128"/>
    <w:rsid w:val="007A70E3"/>
    <w:rsid w:val="007B1D49"/>
    <w:rsid w:val="007B304A"/>
    <w:rsid w:val="007B3F24"/>
    <w:rsid w:val="007B718E"/>
    <w:rsid w:val="007B7FA0"/>
    <w:rsid w:val="007C1AFF"/>
    <w:rsid w:val="007C22F9"/>
    <w:rsid w:val="007C29F4"/>
    <w:rsid w:val="007C502F"/>
    <w:rsid w:val="007D0099"/>
    <w:rsid w:val="007D03C0"/>
    <w:rsid w:val="007D535F"/>
    <w:rsid w:val="007D56DD"/>
    <w:rsid w:val="007D5F05"/>
    <w:rsid w:val="00811D81"/>
    <w:rsid w:val="00814E41"/>
    <w:rsid w:val="00825081"/>
    <w:rsid w:val="00833D2F"/>
    <w:rsid w:val="0083570E"/>
    <w:rsid w:val="00837602"/>
    <w:rsid w:val="00845547"/>
    <w:rsid w:val="008468A3"/>
    <w:rsid w:val="00851CA6"/>
    <w:rsid w:val="00860ECA"/>
    <w:rsid w:val="00862056"/>
    <w:rsid w:val="00874066"/>
    <w:rsid w:val="008850EE"/>
    <w:rsid w:val="00885A65"/>
    <w:rsid w:val="0089061D"/>
    <w:rsid w:val="00890BD3"/>
    <w:rsid w:val="008A14F9"/>
    <w:rsid w:val="008A1C76"/>
    <w:rsid w:val="008A74EB"/>
    <w:rsid w:val="008A7DBA"/>
    <w:rsid w:val="008B3CA1"/>
    <w:rsid w:val="008B3E39"/>
    <w:rsid w:val="008C10B0"/>
    <w:rsid w:val="008C61A0"/>
    <w:rsid w:val="008C6B32"/>
    <w:rsid w:val="008D0CC0"/>
    <w:rsid w:val="008E246C"/>
    <w:rsid w:val="008E52A9"/>
    <w:rsid w:val="008F3A58"/>
    <w:rsid w:val="00901795"/>
    <w:rsid w:val="0090564B"/>
    <w:rsid w:val="009073F3"/>
    <w:rsid w:val="00917274"/>
    <w:rsid w:val="00920330"/>
    <w:rsid w:val="0092339F"/>
    <w:rsid w:val="00924FE0"/>
    <w:rsid w:val="009409F4"/>
    <w:rsid w:val="009420D5"/>
    <w:rsid w:val="0094398B"/>
    <w:rsid w:val="00951B23"/>
    <w:rsid w:val="00960EA6"/>
    <w:rsid w:val="00964BD2"/>
    <w:rsid w:val="00964CEB"/>
    <w:rsid w:val="00967745"/>
    <w:rsid w:val="009770D7"/>
    <w:rsid w:val="00977292"/>
    <w:rsid w:val="00982563"/>
    <w:rsid w:val="00986562"/>
    <w:rsid w:val="00990BBD"/>
    <w:rsid w:val="009A4569"/>
    <w:rsid w:val="009B68EE"/>
    <w:rsid w:val="009C0DE7"/>
    <w:rsid w:val="009D05BF"/>
    <w:rsid w:val="009D3B8B"/>
    <w:rsid w:val="009D7687"/>
    <w:rsid w:val="009D7BB3"/>
    <w:rsid w:val="009E0435"/>
    <w:rsid w:val="009E28D7"/>
    <w:rsid w:val="009F0558"/>
    <w:rsid w:val="009F20BF"/>
    <w:rsid w:val="009F6A35"/>
    <w:rsid w:val="00A06D4E"/>
    <w:rsid w:val="00A14FE9"/>
    <w:rsid w:val="00A23621"/>
    <w:rsid w:val="00A2476D"/>
    <w:rsid w:val="00A2719B"/>
    <w:rsid w:val="00A31134"/>
    <w:rsid w:val="00A36AFC"/>
    <w:rsid w:val="00A4738A"/>
    <w:rsid w:val="00A53B90"/>
    <w:rsid w:val="00A642FA"/>
    <w:rsid w:val="00A652E8"/>
    <w:rsid w:val="00A753D1"/>
    <w:rsid w:val="00A93E90"/>
    <w:rsid w:val="00A96C35"/>
    <w:rsid w:val="00AA13CD"/>
    <w:rsid w:val="00AA16AB"/>
    <w:rsid w:val="00AA1AE0"/>
    <w:rsid w:val="00AA27F4"/>
    <w:rsid w:val="00AA5E89"/>
    <w:rsid w:val="00AB09A5"/>
    <w:rsid w:val="00AB1F48"/>
    <w:rsid w:val="00AB4A0A"/>
    <w:rsid w:val="00AB7600"/>
    <w:rsid w:val="00AC2673"/>
    <w:rsid w:val="00AD2FD6"/>
    <w:rsid w:val="00AD46B5"/>
    <w:rsid w:val="00AD52F8"/>
    <w:rsid w:val="00AD7085"/>
    <w:rsid w:val="00AE41CC"/>
    <w:rsid w:val="00AE48C8"/>
    <w:rsid w:val="00AF4B3F"/>
    <w:rsid w:val="00AF6AD2"/>
    <w:rsid w:val="00B13FD4"/>
    <w:rsid w:val="00B145EC"/>
    <w:rsid w:val="00B25187"/>
    <w:rsid w:val="00B35378"/>
    <w:rsid w:val="00B41A29"/>
    <w:rsid w:val="00B43F10"/>
    <w:rsid w:val="00B47B75"/>
    <w:rsid w:val="00B52A56"/>
    <w:rsid w:val="00B54A5A"/>
    <w:rsid w:val="00B54F7E"/>
    <w:rsid w:val="00B5707A"/>
    <w:rsid w:val="00B74589"/>
    <w:rsid w:val="00B757F5"/>
    <w:rsid w:val="00B763FA"/>
    <w:rsid w:val="00B76954"/>
    <w:rsid w:val="00B76B12"/>
    <w:rsid w:val="00B83893"/>
    <w:rsid w:val="00B87564"/>
    <w:rsid w:val="00B976EA"/>
    <w:rsid w:val="00BA32CC"/>
    <w:rsid w:val="00BB40D1"/>
    <w:rsid w:val="00BB4E53"/>
    <w:rsid w:val="00BC1602"/>
    <w:rsid w:val="00BC3E1B"/>
    <w:rsid w:val="00BD1799"/>
    <w:rsid w:val="00BD406E"/>
    <w:rsid w:val="00BD51B6"/>
    <w:rsid w:val="00BE209B"/>
    <w:rsid w:val="00BF46C1"/>
    <w:rsid w:val="00C01D25"/>
    <w:rsid w:val="00C02E46"/>
    <w:rsid w:val="00C112A6"/>
    <w:rsid w:val="00C12970"/>
    <w:rsid w:val="00C178D5"/>
    <w:rsid w:val="00C22DA6"/>
    <w:rsid w:val="00C32702"/>
    <w:rsid w:val="00C351F4"/>
    <w:rsid w:val="00C401F6"/>
    <w:rsid w:val="00C41751"/>
    <w:rsid w:val="00C41DDE"/>
    <w:rsid w:val="00C45ADA"/>
    <w:rsid w:val="00C45C8A"/>
    <w:rsid w:val="00C470A6"/>
    <w:rsid w:val="00C5185A"/>
    <w:rsid w:val="00C563AD"/>
    <w:rsid w:val="00C61BEC"/>
    <w:rsid w:val="00C77F80"/>
    <w:rsid w:val="00C910BE"/>
    <w:rsid w:val="00CA7BF7"/>
    <w:rsid w:val="00CC391A"/>
    <w:rsid w:val="00CC7C4E"/>
    <w:rsid w:val="00CD269E"/>
    <w:rsid w:val="00CD3F6B"/>
    <w:rsid w:val="00CE1FAC"/>
    <w:rsid w:val="00CE65F6"/>
    <w:rsid w:val="00CF0DCD"/>
    <w:rsid w:val="00CF6211"/>
    <w:rsid w:val="00D011DD"/>
    <w:rsid w:val="00D0294A"/>
    <w:rsid w:val="00D071E9"/>
    <w:rsid w:val="00D16080"/>
    <w:rsid w:val="00D47085"/>
    <w:rsid w:val="00D53106"/>
    <w:rsid w:val="00D57F86"/>
    <w:rsid w:val="00D61724"/>
    <w:rsid w:val="00D61F9B"/>
    <w:rsid w:val="00D62253"/>
    <w:rsid w:val="00D63DF9"/>
    <w:rsid w:val="00D67E06"/>
    <w:rsid w:val="00D7621F"/>
    <w:rsid w:val="00D7747A"/>
    <w:rsid w:val="00D778EE"/>
    <w:rsid w:val="00D809FF"/>
    <w:rsid w:val="00D80EF1"/>
    <w:rsid w:val="00D92D19"/>
    <w:rsid w:val="00D96315"/>
    <w:rsid w:val="00D97644"/>
    <w:rsid w:val="00DA189C"/>
    <w:rsid w:val="00DA4542"/>
    <w:rsid w:val="00DB0107"/>
    <w:rsid w:val="00DB085E"/>
    <w:rsid w:val="00DB0B14"/>
    <w:rsid w:val="00DC32CA"/>
    <w:rsid w:val="00DC66B8"/>
    <w:rsid w:val="00DD32DC"/>
    <w:rsid w:val="00DE34EA"/>
    <w:rsid w:val="00DE3C52"/>
    <w:rsid w:val="00DE6BF2"/>
    <w:rsid w:val="00DF03AF"/>
    <w:rsid w:val="00DF7146"/>
    <w:rsid w:val="00E13136"/>
    <w:rsid w:val="00E212A3"/>
    <w:rsid w:val="00E22946"/>
    <w:rsid w:val="00E3297E"/>
    <w:rsid w:val="00E32B76"/>
    <w:rsid w:val="00E35BDB"/>
    <w:rsid w:val="00E707AB"/>
    <w:rsid w:val="00E719AF"/>
    <w:rsid w:val="00E747A2"/>
    <w:rsid w:val="00E774E0"/>
    <w:rsid w:val="00E83515"/>
    <w:rsid w:val="00E83A3E"/>
    <w:rsid w:val="00E965A8"/>
    <w:rsid w:val="00E9750E"/>
    <w:rsid w:val="00EA2802"/>
    <w:rsid w:val="00EB03BF"/>
    <w:rsid w:val="00EB4BD1"/>
    <w:rsid w:val="00EB79A8"/>
    <w:rsid w:val="00EC46C4"/>
    <w:rsid w:val="00EC7CD1"/>
    <w:rsid w:val="00ED119C"/>
    <w:rsid w:val="00ED3F7E"/>
    <w:rsid w:val="00EE356C"/>
    <w:rsid w:val="00EF2328"/>
    <w:rsid w:val="00EF243A"/>
    <w:rsid w:val="00EF6EFD"/>
    <w:rsid w:val="00F00F70"/>
    <w:rsid w:val="00F04EEA"/>
    <w:rsid w:val="00F105B6"/>
    <w:rsid w:val="00F153E4"/>
    <w:rsid w:val="00F221A0"/>
    <w:rsid w:val="00F22F69"/>
    <w:rsid w:val="00F2385C"/>
    <w:rsid w:val="00F23F17"/>
    <w:rsid w:val="00F25D27"/>
    <w:rsid w:val="00F320B3"/>
    <w:rsid w:val="00F33714"/>
    <w:rsid w:val="00F35E00"/>
    <w:rsid w:val="00F375CF"/>
    <w:rsid w:val="00F46773"/>
    <w:rsid w:val="00F52237"/>
    <w:rsid w:val="00F5470C"/>
    <w:rsid w:val="00F72869"/>
    <w:rsid w:val="00F739BF"/>
    <w:rsid w:val="00F831E3"/>
    <w:rsid w:val="00F90F4B"/>
    <w:rsid w:val="00F9577D"/>
    <w:rsid w:val="00FA5119"/>
    <w:rsid w:val="00FA593B"/>
    <w:rsid w:val="00FB11E0"/>
    <w:rsid w:val="00FC1B1F"/>
    <w:rsid w:val="00FC5A6F"/>
    <w:rsid w:val="00FC6015"/>
    <w:rsid w:val="00FC68EA"/>
    <w:rsid w:val="00FD18CF"/>
    <w:rsid w:val="00FE5C92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FA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 Bullet" w:uiPriority="1"/>
    <w:lsdException w:name="List Number" w:uiPriority="1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1" w:unhideWhenUsed="0"/>
    <w:lsdException w:name="List Number 3" w:semiHidden="0" w:uiPriority="1" w:unhideWhenUsed="0"/>
    <w:lsdException w:name="List Number 4" w:semiHidden="0" w:uiPriority="1" w:unhideWhenUsed="0"/>
    <w:lsdException w:name="List Number 5" w:semiHidden="0" w:uiPriority="1" w:unhideWhenUsed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2531"/>
    <w:pPr>
      <w:ind w:left="0" w:firstLine="0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qFormat/>
    <w:rsid w:val="00502531"/>
    <w:pPr>
      <w:keepNext/>
      <w:keepLines/>
      <w:pBdr>
        <w:bottom w:val="single" w:sz="4" w:space="1" w:color="auto"/>
      </w:pBdr>
      <w:spacing w:after="360"/>
      <w:outlineLvl w:val="0"/>
    </w:pPr>
    <w:rPr>
      <w:rFonts w:eastAsiaTheme="majorEastAsia" w:cstheme="majorBidi"/>
      <w:bCs/>
      <w:color w:val="60A238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DE6BF2"/>
    <w:pPr>
      <w:keepNext/>
      <w:keepLines/>
      <w:spacing w:before="240" w:after="180" w:line="281" w:lineRule="auto"/>
      <w:outlineLvl w:val="1"/>
    </w:pPr>
    <w:rPr>
      <w:rFonts w:eastAsiaTheme="majorEastAsia" w:cstheme="majorBidi"/>
      <w:b/>
      <w:bCs/>
      <w:color w:val="60A238"/>
      <w:sz w:val="40"/>
      <w:szCs w:val="26"/>
    </w:rPr>
  </w:style>
  <w:style w:type="paragraph" w:styleId="Heading3">
    <w:name w:val="heading 3"/>
    <w:basedOn w:val="Normal"/>
    <w:next w:val="BodyText"/>
    <w:link w:val="Heading3Char"/>
    <w:qFormat/>
    <w:rsid w:val="00AD7085"/>
    <w:pPr>
      <w:keepNext/>
      <w:keepLines/>
      <w:spacing w:after="180" w:line="280" w:lineRule="auto"/>
      <w:outlineLvl w:val="2"/>
    </w:pPr>
    <w:rPr>
      <w:rFonts w:eastAsiaTheme="majorEastAsia" w:cstheme="majorBidi"/>
      <w:bCs/>
      <w:caps/>
      <w:color w:val="60A238"/>
      <w:sz w:val="36"/>
    </w:rPr>
  </w:style>
  <w:style w:type="paragraph" w:styleId="Heading4">
    <w:name w:val="heading 4"/>
    <w:basedOn w:val="Normal"/>
    <w:next w:val="BodyText"/>
    <w:link w:val="Heading4Char"/>
    <w:qFormat/>
    <w:rsid w:val="00AD7085"/>
    <w:pPr>
      <w:keepNext/>
      <w:keepLines/>
      <w:spacing w:after="180"/>
      <w:outlineLvl w:val="3"/>
    </w:pPr>
    <w:rPr>
      <w:rFonts w:ascii="Calibri Bold" w:eastAsiaTheme="majorEastAsia" w:hAnsi="Calibri Bold" w:cstheme="majorBidi"/>
      <w:b/>
      <w:bCs/>
      <w:iCs/>
      <w:color w:val="60A238"/>
      <w:sz w:val="32"/>
    </w:rPr>
  </w:style>
  <w:style w:type="paragraph" w:styleId="Heading5">
    <w:name w:val="heading 5"/>
    <w:basedOn w:val="Normal"/>
    <w:next w:val="Normal"/>
    <w:link w:val="Heading5Char"/>
    <w:qFormat/>
    <w:rsid w:val="00AD7085"/>
    <w:pPr>
      <w:keepNext/>
      <w:keepLines/>
      <w:spacing w:after="180"/>
      <w:outlineLvl w:val="4"/>
    </w:pPr>
    <w:rPr>
      <w:rFonts w:eastAsiaTheme="majorEastAsia" w:cstheme="majorBidi"/>
      <w:b/>
      <w:color w:val="60A238"/>
      <w:sz w:val="28"/>
    </w:rPr>
  </w:style>
  <w:style w:type="paragraph" w:styleId="Heading6">
    <w:name w:val="heading 6"/>
    <w:basedOn w:val="Normal"/>
    <w:next w:val="Normal"/>
    <w:link w:val="Heading6Char"/>
    <w:qFormat/>
    <w:rsid w:val="00AD7085"/>
    <w:pPr>
      <w:keepNext/>
      <w:keepLines/>
      <w:spacing w:before="200"/>
      <w:outlineLvl w:val="5"/>
    </w:pPr>
    <w:rPr>
      <w:rFonts w:eastAsiaTheme="majorEastAsia" w:cstheme="majorBidi"/>
      <w:b/>
      <w:iCs/>
      <w:color w:val="60A238"/>
      <w:sz w:val="24"/>
    </w:rPr>
  </w:style>
  <w:style w:type="paragraph" w:styleId="Heading7">
    <w:name w:val="heading 7"/>
    <w:basedOn w:val="Normal"/>
    <w:next w:val="Normal"/>
    <w:link w:val="Heading7Char"/>
    <w:uiPriority w:val="9"/>
    <w:rsid w:val="005025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5025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531"/>
    <w:pPr>
      <w:spacing w:after="301" w:line="301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qFormat/>
    <w:rsid w:val="00502531"/>
    <w:pPr>
      <w:spacing w:after="200" w:line="276" w:lineRule="auto"/>
    </w:pPr>
  </w:style>
  <w:style w:type="character" w:customStyle="1" w:styleId="BodyTextChar">
    <w:name w:val="Body Text Char"/>
    <w:basedOn w:val="DefaultParagraphFont"/>
    <w:link w:val="BodyText"/>
    <w:rsid w:val="0050253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502531"/>
    <w:rPr>
      <w:rFonts w:ascii="Calibri" w:eastAsiaTheme="majorEastAsia" w:hAnsi="Calibri" w:cstheme="majorBidi"/>
      <w:bCs/>
      <w:color w:val="60A238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DE6BF2"/>
    <w:rPr>
      <w:rFonts w:ascii="Calibri" w:eastAsiaTheme="majorEastAsia" w:hAnsi="Calibri" w:cstheme="majorBidi"/>
      <w:b/>
      <w:bCs/>
      <w:color w:val="60A238"/>
      <w:sz w:val="40"/>
      <w:szCs w:val="26"/>
    </w:rPr>
  </w:style>
  <w:style w:type="character" w:customStyle="1" w:styleId="Heading3Char">
    <w:name w:val="Heading 3 Char"/>
    <w:basedOn w:val="DefaultParagraphFont"/>
    <w:link w:val="Heading3"/>
    <w:rsid w:val="00AD7085"/>
    <w:rPr>
      <w:rFonts w:ascii="Calibri" w:eastAsiaTheme="majorEastAsia" w:hAnsi="Calibri" w:cstheme="majorBidi"/>
      <w:bCs/>
      <w:caps/>
      <w:color w:val="60A238"/>
      <w:sz w:val="36"/>
    </w:rPr>
  </w:style>
  <w:style w:type="character" w:customStyle="1" w:styleId="Heading4Char">
    <w:name w:val="Heading 4 Char"/>
    <w:basedOn w:val="DefaultParagraphFont"/>
    <w:link w:val="Heading4"/>
    <w:rsid w:val="00AD7085"/>
    <w:rPr>
      <w:rFonts w:ascii="Calibri Bold" w:eastAsiaTheme="majorEastAsia" w:hAnsi="Calibri Bold" w:cstheme="majorBidi"/>
      <w:b/>
      <w:bCs/>
      <w:iCs/>
      <w:color w:val="60A238"/>
      <w:sz w:val="32"/>
    </w:rPr>
  </w:style>
  <w:style w:type="character" w:styleId="IntenseEmphasis">
    <w:name w:val="Intense Emphasis"/>
    <w:basedOn w:val="DefaultParagraphFont"/>
    <w:uiPriority w:val="1"/>
    <w:qFormat/>
    <w:rsid w:val="00502531"/>
    <w:rPr>
      <w:b/>
      <w:bCs/>
      <w:i/>
      <w:iCs/>
      <w:color w:val="60A238"/>
    </w:rPr>
  </w:style>
  <w:style w:type="character" w:styleId="Strong">
    <w:name w:val="Strong"/>
    <w:basedOn w:val="DefaultParagraphFont"/>
    <w:uiPriority w:val="1"/>
    <w:qFormat/>
    <w:rsid w:val="00325FC7"/>
    <w:rPr>
      <w:b/>
      <w:bCs/>
    </w:rPr>
  </w:style>
  <w:style w:type="paragraph" w:styleId="Quote">
    <w:name w:val="Quote"/>
    <w:basedOn w:val="Normal"/>
    <w:next w:val="BodyText"/>
    <w:link w:val="QuoteChar"/>
    <w:uiPriority w:val="29"/>
    <w:qFormat/>
    <w:rsid w:val="00502531"/>
    <w:pPr>
      <w:spacing w:after="18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2531"/>
    <w:rPr>
      <w:rFonts w:ascii="Calibri" w:hAnsi="Calibr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502531"/>
    <w:pPr>
      <w:pBdr>
        <w:bottom w:val="single" w:sz="4" w:space="4" w:color="60A238"/>
      </w:pBdr>
      <w:spacing w:before="200" w:after="280"/>
      <w:ind w:left="936" w:right="936"/>
    </w:pPr>
    <w:rPr>
      <w:b/>
      <w:bCs/>
      <w:i/>
      <w:iCs/>
      <w:color w:val="60A238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502531"/>
    <w:rPr>
      <w:rFonts w:ascii="Calibri" w:hAnsi="Calibri"/>
      <w:b/>
      <w:bCs/>
      <w:i/>
      <w:iCs/>
      <w:color w:val="60A23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31"/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31"/>
    <w:rPr>
      <w:rFonts w:ascii="Calibri" w:hAnsi="Calibri"/>
      <w:sz w:val="18"/>
      <w:szCs w:val="20"/>
    </w:rPr>
  </w:style>
  <w:style w:type="paragraph" w:styleId="Header">
    <w:name w:val="header"/>
    <w:basedOn w:val="Normal"/>
    <w:link w:val="HeaderChar"/>
    <w:unhideWhenUsed/>
    <w:rsid w:val="00502531"/>
    <w:pPr>
      <w:tabs>
        <w:tab w:val="center" w:pos="4680"/>
        <w:tab w:val="right" w:pos="9360"/>
      </w:tabs>
      <w:spacing w:after="180"/>
    </w:pPr>
    <w:rPr>
      <w:color w:val="60A238"/>
      <w:sz w:val="36"/>
    </w:rPr>
  </w:style>
  <w:style w:type="character" w:customStyle="1" w:styleId="HeaderChar">
    <w:name w:val="Header Char"/>
    <w:basedOn w:val="DefaultParagraphFont"/>
    <w:link w:val="Header"/>
    <w:rsid w:val="00502531"/>
    <w:rPr>
      <w:rFonts w:ascii="Calibri" w:hAnsi="Calibri"/>
      <w:color w:val="60A238"/>
      <w:sz w:val="36"/>
    </w:rPr>
  </w:style>
  <w:style w:type="character" w:styleId="Emphasis">
    <w:name w:val="Emphasis"/>
    <w:basedOn w:val="DefaultParagraphFont"/>
    <w:uiPriority w:val="2"/>
    <w:qFormat/>
    <w:rsid w:val="00397D3B"/>
    <w:rPr>
      <w:i/>
      <w:iCs/>
    </w:rPr>
  </w:style>
  <w:style w:type="paragraph" w:styleId="Footer">
    <w:name w:val="footer"/>
    <w:basedOn w:val="Normal"/>
    <w:link w:val="FooterChar"/>
    <w:uiPriority w:val="99"/>
    <w:rsid w:val="00502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1"/>
    <w:rPr>
      <w:rFonts w:ascii="Calibri" w:hAnsi="Calibri"/>
    </w:rPr>
  </w:style>
  <w:style w:type="table" w:customStyle="1" w:styleId="PHOGreen">
    <w:name w:val="PHO Green"/>
    <w:basedOn w:val="TableNormal"/>
    <w:uiPriority w:val="99"/>
    <w:rsid w:val="00502531"/>
    <w:pPr>
      <w:spacing w:before="120" w:after="120"/>
      <w:ind w:left="0" w:firstLine="0"/>
    </w:pPr>
    <w:rPr>
      <w:rFonts w:ascii="Calibri" w:eastAsia="Calibri" w:hAnsi="Calibri" w:cs="Times New Roman"/>
    </w:rPr>
    <w:tblPr>
      <w:tblStyleRowBandSize w:val="1"/>
      <w:tblInd w:w="0" w:type="dxa"/>
      <w:tblBorders>
        <w:bottom w:val="double" w:sz="4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auto"/>
        <w:sz w:val="22"/>
      </w:rPr>
      <w:tblPr/>
      <w:trPr>
        <w:tblHeader/>
      </w:trPr>
      <w:tcPr>
        <w:shd w:val="clear" w:color="auto" w:fill="9BCA90"/>
        <w:vAlign w:val="center"/>
      </w:tcPr>
    </w:tblStylePr>
    <w:tblStylePr w:type="band2Horz">
      <w:pPr>
        <w:jc w:val="left"/>
      </w:pPr>
      <w:tblPr/>
      <w:tcPr>
        <w:shd w:val="clear" w:color="auto" w:fill="D9D9D9" w:themeFill="background1" w:themeFillShade="D9"/>
      </w:tcPr>
    </w:tblStylePr>
  </w:style>
  <w:style w:type="paragraph" w:styleId="Caption">
    <w:name w:val="caption"/>
    <w:basedOn w:val="BodyText"/>
    <w:next w:val="BodyText"/>
    <w:qFormat/>
    <w:rsid w:val="00502531"/>
    <w:pPr>
      <w:spacing w:before="360"/>
    </w:pPr>
    <w:rPr>
      <w:b/>
      <w:bCs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02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53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02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02531"/>
    <w:rPr>
      <w:rFonts w:ascii="Calibri" w:hAnsi="Calibri"/>
      <w:b/>
      <w:bCs/>
      <w:sz w:val="20"/>
      <w:szCs w:val="20"/>
    </w:rPr>
  </w:style>
  <w:style w:type="paragraph" w:customStyle="1" w:styleId="maintext">
    <w:name w:val="main text"/>
    <w:basedOn w:val="Normal"/>
    <w:uiPriority w:val="1"/>
    <w:rsid w:val="00502531"/>
    <w:pPr>
      <w:spacing w:after="200" w:line="276" w:lineRule="auto"/>
    </w:pPr>
    <w:rPr>
      <w:rFonts w:eastAsia="Calibri" w:cs="Calibri"/>
      <w:lang w:val="en-US" w:eastAsia="en-CA"/>
    </w:rPr>
  </w:style>
  <w:style w:type="table" w:styleId="TableGrid">
    <w:name w:val="Table Grid"/>
    <w:basedOn w:val="TableNormal"/>
    <w:uiPriority w:val="59"/>
    <w:rsid w:val="00502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PageDate">
    <w:name w:val="Cover Page Date"/>
    <w:basedOn w:val="Normal"/>
    <w:rsid w:val="00502531"/>
    <w:pPr>
      <w:spacing w:line="290" w:lineRule="exact"/>
    </w:pPr>
    <w:rPr>
      <w:rFonts w:eastAsia="Times New Roman" w:cs="Times New Roman"/>
      <w:color w:val="404040" w:themeColor="text1" w:themeTint="BF"/>
      <w:spacing w:val="10"/>
      <w:sz w:val="28"/>
      <w:lang w:eastAsia="en-CA"/>
    </w:rPr>
  </w:style>
  <w:style w:type="paragraph" w:customStyle="1" w:styleId="ReportTitle">
    <w:name w:val="Report Title"/>
    <w:basedOn w:val="Normal"/>
    <w:rsid w:val="00502531"/>
    <w:pPr>
      <w:spacing w:before="2160" w:after="240" w:line="880" w:lineRule="exact"/>
    </w:pPr>
    <w:rPr>
      <w:rFonts w:eastAsia="Times New Roman" w:cs="Times New Roman"/>
      <w:noProof/>
      <w:color w:val="404040" w:themeColor="text1" w:themeTint="BF"/>
      <w:sz w:val="88"/>
      <w:szCs w:val="88"/>
      <w:lang w:eastAsia="en-CA"/>
    </w:rPr>
  </w:style>
  <w:style w:type="paragraph" w:customStyle="1" w:styleId="ReportSubtitle">
    <w:name w:val="Report Subtitle"/>
    <w:next w:val="CoverPageDate"/>
    <w:rsid w:val="00502531"/>
    <w:pPr>
      <w:spacing w:after="6720" w:line="480" w:lineRule="exact"/>
      <w:ind w:left="0" w:right="2245" w:firstLine="0"/>
    </w:pPr>
    <w:rPr>
      <w:rFonts w:ascii="Calibri" w:hAnsi="Calibri"/>
      <w:color w:val="404040" w:themeColor="text1" w:themeTint="BF"/>
      <w:sz w:val="48"/>
      <w:szCs w:val="52"/>
      <w:lang w:val="en-US"/>
    </w:rPr>
  </w:style>
  <w:style w:type="character" w:styleId="Hyperlink">
    <w:name w:val="Hyperlink"/>
    <w:uiPriority w:val="99"/>
    <w:rsid w:val="00502531"/>
    <w:rPr>
      <w:rFonts w:ascii="Calibri" w:hAnsi="Calibri"/>
      <w:b w:val="0"/>
      <w:color w:val="60A238"/>
      <w:u w:val="single"/>
    </w:rPr>
  </w:style>
  <w:style w:type="character" w:customStyle="1" w:styleId="Bold">
    <w:name w:val="Bold"/>
    <w:uiPriority w:val="1"/>
    <w:qFormat/>
    <w:rsid w:val="00502531"/>
    <w:rPr>
      <w:b/>
    </w:rPr>
  </w:style>
  <w:style w:type="paragraph" w:customStyle="1" w:styleId="Bullets">
    <w:name w:val="Bullets"/>
    <w:basedOn w:val="Normal"/>
    <w:rsid w:val="00502531"/>
    <w:pPr>
      <w:keepNext/>
      <w:numPr>
        <w:numId w:val="1"/>
      </w:numPr>
      <w:spacing w:after="240"/>
      <w:ind w:right="573"/>
    </w:pPr>
    <w:rPr>
      <w:rFonts w:eastAsia="Calibri" w:cs="Times New Roman"/>
      <w:szCs w:val="20"/>
      <w:lang w:val="en-US" w:eastAsia="en-CA"/>
    </w:rPr>
  </w:style>
  <w:style w:type="character" w:customStyle="1" w:styleId="Heading5Char">
    <w:name w:val="Heading 5 Char"/>
    <w:basedOn w:val="DefaultParagraphFont"/>
    <w:link w:val="Heading5"/>
    <w:rsid w:val="00AD7085"/>
    <w:rPr>
      <w:rFonts w:ascii="Calibri" w:eastAsiaTheme="majorEastAsia" w:hAnsi="Calibri" w:cstheme="majorBidi"/>
      <w:b/>
      <w:color w:val="60A238"/>
      <w:sz w:val="28"/>
    </w:rPr>
  </w:style>
  <w:style w:type="character" w:customStyle="1" w:styleId="Heading6Char">
    <w:name w:val="Heading 6 Char"/>
    <w:basedOn w:val="DefaultParagraphFont"/>
    <w:link w:val="Heading6"/>
    <w:rsid w:val="00AD7085"/>
    <w:rPr>
      <w:rFonts w:ascii="Calibri" w:eastAsiaTheme="majorEastAsia" w:hAnsi="Calibri" w:cstheme="majorBidi"/>
      <w:b/>
      <w:iCs/>
      <w:color w:val="60A238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02531"/>
  </w:style>
  <w:style w:type="paragraph" w:styleId="MessageHeader">
    <w:name w:val="Message Header"/>
    <w:basedOn w:val="Normal"/>
    <w:link w:val="MessageHeaderChar"/>
    <w:uiPriority w:val="99"/>
    <w:rsid w:val="00502531"/>
    <w:pPr>
      <w:pBdr>
        <w:top w:val="single" w:sz="6" w:space="10" w:color="FFFFFF" w:themeColor="background1"/>
        <w:left w:val="single" w:sz="6" w:space="10" w:color="FFFFFF" w:themeColor="background1"/>
        <w:bottom w:val="single" w:sz="6" w:space="10" w:color="FFFFFF" w:themeColor="background1"/>
        <w:right w:val="single" w:sz="6" w:space="10" w:color="FFFFFF" w:themeColor="background1"/>
      </w:pBdr>
      <w:shd w:val="clear" w:color="auto" w:fill="6DE3FF"/>
      <w:ind w:left="1134" w:hanging="1134"/>
    </w:pPr>
    <w:rPr>
      <w:rFonts w:eastAsiaTheme="majorEastAsia" w:cstheme="majorBidi"/>
      <w:sz w:val="7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02531"/>
    <w:rPr>
      <w:rFonts w:ascii="Calibri" w:eastAsiaTheme="majorEastAsia" w:hAnsi="Calibri" w:cstheme="majorBidi"/>
      <w:sz w:val="72"/>
      <w:szCs w:val="24"/>
      <w:shd w:val="clear" w:color="auto" w:fill="6DE3FF"/>
    </w:rPr>
  </w:style>
  <w:style w:type="paragraph" w:styleId="TOC1">
    <w:name w:val="toc 1"/>
    <w:basedOn w:val="Normal"/>
    <w:next w:val="Normal"/>
    <w:autoRedefine/>
    <w:uiPriority w:val="39"/>
    <w:unhideWhenUsed/>
    <w:rsid w:val="00420818"/>
    <w:pPr>
      <w:tabs>
        <w:tab w:val="left" w:pos="284"/>
        <w:tab w:val="right" w:leader="dot" w:pos="9350"/>
      </w:tabs>
      <w:spacing w:before="120" w:after="120" w:line="276" w:lineRule="auto"/>
    </w:pPr>
    <w:rPr>
      <w:rFonts w:eastAsia="Calibri" w:cs="Calibri"/>
      <w:b/>
      <w:noProof/>
      <w:color w:val="262626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20818"/>
    <w:pPr>
      <w:tabs>
        <w:tab w:val="left" w:pos="709"/>
        <w:tab w:val="right" w:leader="dot" w:pos="9350"/>
      </w:tabs>
      <w:spacing w:line="276" w:lineRule="auto"/>
      <w:ind w:left="220"/>
    </w:pPr>
    <w:rPr>
      <w:rFonts w:eastAsia="Calibri" w:cs="Calibri"/>
      <w:noProof/>
      <w:color w:val="26262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20818"/>
    <w:pPr>
      <w:spacing w:after="100" w:line="276" w:lineRule="auto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420818"/>
    <w:pPr>
      <w:spacing w:after="100" w:line="276" w:lineRule="auto"/>
      <w:ind w:left="660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31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1"/>
    <w:rsid w:val="00502531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rsid w:val="0050253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customStyle="1" w:styleId="PreparedbyAuthors">
    <w:name w:val="Prepared by Authors"/>
    <w:rsid w:val="00502531"/>
    <w:pPr>
      <w:ind w:left="0" w:firstLine="0"/>
    </w:pPr>
    <w:rPr>
      <w:rFonts w:ascii="Calibri" w:eastAsia="Times New Roman" w:hAnsi="Calibri" w:cs="Calibri"/>
    </w:rPr>
  </w:style>
  <w:style w:type="paragraph" w:styleId="ListBullet">
    <w:name w:val="List Bullet"/>
    <w:basedOn w:val="Normal"/>
    <w:uiPriority w:val="1"/>
    <w:rsid w:val="00502531"/>
    <w:pPr>
      <w:numPr>
        <w:numId w:val="3"/>
      </w:numPr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502531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02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253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531"/>
    <w:rPr>
      <w:vertAlign w:val="superscript"/>
    </w:rPr>
  </w:style>
  <w:style w:type="paragraph" w:customStyle="1" w:styleId="Calloutbox">
    <w:name w:val="Callout box"/>
    <w:basedOn w:val="BodyText"/>
    <w:next w:val="BodyText"/>
    <w:qFormat/>
    <w:rsid w:val="00502531"/>
    <w:pPr>
      <w:pBdr>
        <w:top w:val="single" w:sz="4" w:space="10" w:color="FFFFFF" w:themeColor="background1"/>
        <w:left w:val="single" w:sz="36" w:space="10" w:color="60A238"/>
        <w:bottom w:val="single" w:sz="4" w:space="10" w:color="FFFFFF" w:themeColor="background1"/>
        <w:right w:val="single" w:sz="4" w:space="10" w:color="FFFFFF" w:themeColor="background1"/>
      </w:pBdr>
      <w:shd w:val="clear" w:color="auto" w:fill="D9D9D9" w:themeFill="background1" w:themeFillShade="D9"/>
      <w:spacing w:before="240" w:after="240"/>
      <w:ind w:left="284"/>
    </w:pPr>
    <w:rPr>
      <w:b/>
      <w:sz w:val="24"/>
    </w:rPr>
  </w:style>
  <w:style w:type="paragraph" w:customStyle="1" w:styleId="Calloutboxleft">
    <w:name w:val="Callout box left"/>
    <w:basedOn w:val="Calloutbox"/>
    <w:next w:val="BodyText"/>
    <w:qFormat/>
    <w:rsid w:val="00502531"/>
    <w:pPr>
      <w:framePr w:w="4536" w:hSpace="227" w:wrap="around" w:vAnchor="text" w:hAnchor="text" w:y="1"/>
      <w:spacing w:before="0" w:after="0"/>
    </w:pPr>
  </w:style>
  <w:style w:type="paragraph" w:customStyle="1" w:styleId="Calloutboxright">
    <w:name w:val="Callout box right"/>
    <w:basedOn w:val="Calloutboxleft"/>
    <w:next w:val="BodyText"/>
    <w:qFormat/>
    <w:rsid w:val="00502531"/>
    <w:pPr>
      <w:framePr w:wrap="around" w:xAlign="right"/>
    </w:pPr>
  </w:style>
  <w:style w:type="paragraph" w:customStyle="1" w:styleId="Calloutboxgreen">
    <w:name w:val="Callout box green"/>
    <w:basedOn w:val="Calloutbox"/>
    <w:next w:val="BodyText"/>
    <w:uiPriority w:val="99"/>
    <w:semiHidden/>
    <w:locked/>
    <w:rsid w:val="00502531"/>
    <w:pPr>
      <w:shd w:val="clear" w:color="auto" w:fill="C3DFB2"/>
    </w:pPr>
  </w:style>
  <w:style w:type="paragraph" w:customStyle="1" w:styleId="Calloutboxgreen2">
    <w:name w:val="Callout box green 2"/>
    <w:basedOn w:val="Calloutboxgreen"/>
    <w:next w:val="BodyText"/>
    <w:uiPriority w:val="99"/>
    <w:semiHidden/>
    <w:qFormat/>
    <w:locked/>
    <w:rsid w:val="00502531"/>
    <w:pPr>
      <w:pBdr>
        <w:left w:val="single" w:sz="4" w:space="10" w:color="FFFFFF" w:themeColor="background1"/>
      </w:pBdr>
    </w:pPr>
  </w:style>
  <w:style w:type="paragraph" w:customStyle="1" w:styleId="Companyaddressbackcover">
    <w:name w:val="Company address back cover"/>
    <w:basedOn w:val="maintext"/>
    <w:rsid w:val="00502531"/>
    <w:pPr>
      <w:spacing w:before="8000"/>
    </w:pPr>
    <w:rPr>
      <w:noProof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rsid w:val="005025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025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502531"/>
    <w:rPr>
      <w:i/>
      <w:iCs/>
      <w:color w:val="808080" w:themeColor="text1" w:themeTint="7F"/>
    </w:rPr>
  </w:style>
  <w:style w:type="character" w:customStyle="1" w:styleId="StrongGreen">
    <w:name w:val="Strong Green"/>
    <w:basedOn w:val="Strong"/>
    <w:uiPriority w:val="1"/>
    <w:qFormat/>
    <w:rsid w:val="007B7FA0"/>
    <w:rPr>
      <w:b/>
      <w:bCs/>
      <w:color w:val="60A238"/>
    </w:rPr>
  </w:style>
  <w:style w:type="paragraph" w:customStyle="1" w:styleId="Calloutboxwithbullets">
    <w:name w:val="Callout box with bullets"/>
    <w:basedOn w:val="Calloutbox"/>
    <w:qFormat/>
    <w:rsid w:val="00502531"/>
    <w:pPr>
      <w:numPr>
        <w:numId w:val="2"/>
      </w:numPr>
    </w:pPr>
  </w:style>
  <w:style w:type="paragraph" w:customStyle="1" w:styleId="SurveillanceHeading">
    <w:name w:val="Surveillance Heading"/>
    <w:basedOn w:val="Normal"/>
    <w:rsid w:val="00502531"/>
    <w:pPr>
      <w:pBdr>
        <w:top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1F6FF"/>
      <w:spacing w:before="240"/>
      <w:ind w:firstLine="284"/>
      <w:jc w:val="center"/>
    </w:pPr>
    <w:rPr>
      <w:b/>
      <w:sz w:val="40"/>
      <w:szCs w:val="48"/>
    </w:rPr>
  </w:style>
  <w:style w:type="paragraph" w:customStyle="1" w:styleId="SurveillanceSubheading">
    <w:name w:val="Surveillance Subheading"/>
    <w:basedOn w:val="Heading1"/>
    <w:rsid w:val="00502531"/>
    <w:pPr>
      <w:spacing w:after="120"/>
      <w:jc w:val="center"/>
    </w:pPr>
    <w:rPr>
      <w:b/>
      <w:bCs w:val="0"/>
      <w:color w:val="auto"/>
      <w:sz w:val="36"/>
    </w:rPr>
  </w:style>
  <w:style w:type="paragraph" w:customStyle="1" w:styleId="RequestTitle">
    <w:name w:val="Request Title"/>
    <w:basedOn w:val="BodyText"/>
    <w:next w:val="BodyText"/>
    <w:qFormat/>
    <w:rsid w:val="00502531"/>
    <w:pPr>
      <w:pBdr>
        <w:top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BFBFBF" w:themeFill="background1" w:themeFillShade="BF"/>
      <w:spacing w:before="240" w:after="240" w:line="240" w:lineRule="auto"/>
      <w:ind w:firstLine="284"/>
    </w:pPr>
    <w:rPr>
      <w:b/>
      <w:sz w:val="48"/>
      <w:szCs w:val="48"/>
    </w:rPr>
  </w:style>
  <w:style w:type="paragraph" w:customStyle="1" w:styleId="requesttypetext">
    <w:name w:val="request type text"/>
    <w:rsid w:val="00502531"/>
    <w:pPr>
      <w:spacing w:after="200" w:line="276" w:lineRule="auto"/>
      <w:ind w:left="0" w:firstLine="0"/>
      <w:jc w:val="right"/>
    </w:pPr>
    <w:rPr>
      <w:sz w:val="36"/>
    </w:rPr>
  </w:style>
  <w:style w:type="paragraph" w:styleId="ListNumber2">
    <w:name w:val="List Number 2"/>
    <w:basedOn w:val="Normal"/>
    <w:uiPriority w:val="1"/>
    <w:rsid w:val="00502531"/>
    <w:pPr>
      <w:numPr>
        <w:numId w:val="7"/>
      </w:numPr>
    </w:pPr>
  </w:style>
  <w:style w:type="paragraph" w:styleId="ListBullet2">
    <w:name w:val="List Bullet 2"/>
    <w:basedOn w:val="ListBullet"/>
    <w:uiPriority w:val="1"/>
    <w:rsid w:val="00502531"/>
    <w:pPr>
      <w:numPr>
        <w:numId w:val="0"/>
      </w:numPr>
    </w:pPr>
  </w:style>
  <w:style w:type="paragraph" w:styleId="ListBullet3">
    <w:name w:val="List Bullet 3"/>
    <w:basedOn w:val="ListBullet"/>
    <w:uiPriority w:val="1"/>
    <w:rsid w:val="00502531"/>
    <w:pPr>
      <w:numPr>
        <w:numId w:val="0"/>
      </w:numPr>
    </w:pPr>
  </w:style>
  <w:style w:type="paragraph" w:styleId="ListBullet4">
    <w:name w:val="List Bullet 4"/>
    <w:basedOn w:val="Normal"/>
    <w:uiPriority w:val="1"/>
    <w:rsid w:val="0050253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"/>
    <w:rsid w:val="00502531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1"/>
    <w:rsid w:val="0050253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"/>
    <w:rsid w:val="0050253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"/>
    <w:rsid w:val="00502531"/>
    <w:pPr>
      <w:numPr>
        <w:numId w:val="10"/>
      </w:numPr>
      <w:contextualSpacing/>
    </w:pPr>
  </w:style>
  <w:style w:type="character" w:customStyle="1" w:styleId="BoldGreen">
    <w:name w:val="Bold Green"/>
    <w:basedOn w:val="Bold"/>
    <w:uiPriority w:val="1"/>
    <w:qFormat/>
    <w:rsid w:val="00502531"/>
    <w:rPr>
      <w:b/>
      <w:bCs w:val="0"/>
      <w:color w:val="60A238"/>
    </w:rPr>
  </w:style>
  <w:style w:type="character" w:customStyle="1" w:styleId="Italic">
    <w:name w:val="Italic"/>
    <w:uiPriority w:val="1"/>
    <w:rsid w:val="00502531"/>
    <w:rPr>
      <w:i/>
    </w:rPr>
  </w:style>
  <w:style w:type="paragraph" w:styleId="NoSpacing">
    <w:name w:val="No Spacing"/>
    <w:uiPriority w:val="1"/>
    <w:qFormat/>
    <w:rsid w:val="00502531"/>
    <w:pPr>
      <w:ind w:left="0" w:firstLine="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A27FF"/>
    <w:pPr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642FA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4124B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 Bullet" w:uiPriority="1"/>
    <w:lsdException w:name="List Number" w:uiPriority="1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1" w:unhideWhenUsed="0"/>
    <w:lsdException w:name="List Number 3" w:semiHidden="0" w:uiPriority="1" w:unhideWhenUsed="0"/>
    <w:lsdException w:name="List Number 4" w:semiHidden="0" w:uiPriority="1" w:unhideWhenUsed="0"/>
    <w:lsdException w:name="List Number 5" w:semiHidden="0" w:uiPriority="1" w:unhideWhenUsed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2531"/>
    <w:pPr>
      <w:ind w:left="0" w:firstLine="0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qFormat/>
    <w:rsid w:val="00502531"/>
    <w:pPr>
      <w:keepNext/>
      <w:keepLines/>
      <w:pBdr>
        <w:bottom w:val="single" w:sz="4" w:space="1" w:color="auto"/>
      </w:pBdr>
      <w:spacing w:after="360"/>
      <w:outlineLvl w:val="0"/>
    </w:pPr>
    <w:rPr>
      <w:rFonts w:eastAsiaTheme="majorEastAsia" w:cstheme="majorBidi"/>
      <w:bCs/>
      <w:color w:val="60A238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DE6BF2"/>
    <w:pPr>
      <w:keepNext/>
      <w:keepLines/>
      <w:spacing w:before="240" w:after="180" w:line="281" w:lineRule="auto"/>
      <w:outlineLvl w:val="1"/>
    </w:pPr>
    <w:rPr>
      <w:rFonts w:eastAsiaTheme="majorEastAsia" w:cstheme="majorBidi"/>
      <w:b/>
      <w:bCs/>
      <w:color w:val="60A238"/>
      <w:sz w:val="40"/>
      <w:szCs w:val="26"/>
    </w:rPr>
  </w:style>
  <w:style w:type="paragraph" w:styleId="Heading3">
    <w:name w:val="heading 3"/>
    <w:basedOn w:val="Normal"/>
    <w:next w:val="BodyText"/>
    <w:link w:val="Heading3Char"/>
    <w:qFormat/>
    <w:rsid w:val="00AD7085"/>
    <w:pPr>
      <w:keepNext/>
      <w:keepLines/>
      <w:spacing w:after="180" w:line="280" w:lineRule="auto"/>
      <w:outlineLvl w:val="2"/>
    </w:pPr>
    <w:rPr>
      <w:rFonts w:eastAsiaTheme="majorEastAsia" w:cstheme="majorBidi"/>
      <w:bCs/>
      <w:caps/>
      <w:color w:val="60A238"/>
      <w:sz w:val="36"/>
    </w:rPr>
  </w:style>
  <w:style w:type="paragraph" w:styleId="Heading4">
    <w:name w:val="heading 4"/>
    <w:basedOn w:val="Normal"/>
    <w:next w:val="BodyText"/>
    <w:link w:val="Heading4Char"/>
    <w:qFormat/>
    <w:rsid w:val="00AD7085"/>
    <w:pPr>
      <w:keepNext/>
      <w:keepLines/>
      <w:spacing w:after="180"/>
      <w:outlineLvl w:val="3"/>
    </w:pPr>
    <w:rPr>
      <w:rFonts w:ascii="Calibri Bold" w:eastAsiaTheme="majorEastAsia" w:hAnsi="Calibri Bold" w:cstheme="majorBidi"/>
      <w:b/>
      <w:bCs/>
      <w:iCs/>
      <w:color w:val="60A238"/>
      <w:sz w:val="32"/>
    </w:rPr>
  </w:style>
  <w:style w:type="paragraph" w:styleId="Heading5">
    <w:name w:val="heading 5"/>
    <w:basedOn w:val="Normal"/>
    <w:next w:val="Normal"/>
    <w:link w:val="Heading5Char"/>
    <w:qFormat/>
    <w:rsid w:val="00AD7085"/>
    <w:pPr>
      <w:keepNext/>
      <w:keepLines/>
      <w:spacing w:after="180"/>
      <w:outlineLvl w:val="4"/>
    </w:pPr>
    <w:rPr>
      <w:rFonts w:eastAsiaTheme="majorEastAsia" w:cstheme="majorBidi"/>
      <w:b/>
      <w:color w:val="60A238"/>
      <w:sz w:val="28"/>
    </w:rPr>
  </w:style>
  <w:style w:type="paragraph" w:styleId="Heading6">
    <w:name w:val="heading 6"/>
    <w:basedOn w:val="Normal"/>
    <w:next w:val="Normal"/>
    <w:link w:val="Heading6Char"/>
    <w:qFormat/>
    <w:rsid w:val="00AD7085"/>
    <w:pPr>
      <w:keepNext/>
      <w:keepLines/>
      <w:spacing w:before="200"/>
      <w:outlineLvl w:val="5"/>
    </w:pPr>
    <w:rPr>
      <w:rFonts w:eastAsiaTheme="majorEastAsia" w:cstheme="majorBidi"/>
      <w:b/>
      <w:iCs/>
      <w:color w:val="60A238"/>
      <w:sz w:val="24"/>
    </w:rPr>
  </w:style>
  <w:style w:type="paragraph" w:styleId="Heading7">
    <w:name w:val="heading 7"/>
    <w:basedOn w:val="Normal"/>
    <w:next w:val="Normal"/>
    <w:link w:val="Heading7Char"/>
    <w:uiPriority w:val="9"/>
    <w:rsid w:val="005025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5025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531"/>
    <w:pPr>
      <w:spacing w:after="301" w:line="301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qFormat/>
    <w:rsid w:val="00502531"/>
    <w:pPr>
      <w:spacing w:after="200" w:line="276" w:lineRule="auto"/>
    </w:pPr>
  </w:style>
  <w:style w:type="character" w:customStyle="1" w:styleId="BodyTextChar">
    <w:name w:val="Body Text Char"/>
    <w:basedOn w:val="DefaultParagraphFont"/>
    <w:link w:val="BodyText"/>
    <w:rsid w:val="0050253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502531"/>
    <w:rPr>
      <w:rFonts w:ascii="Calibri" w:eastAsiaTheme="majorEastAsia" w:hAnsi="Calibri" w:cstheme="majorBidi"/>
      <w:bCs/>
      <w:color w:val="60A238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DE6BF2"/>
    <w:rPr>
      <w:rFonts w:ascii="Calibri" w:eastAsiaTheme="majorEastAsia" w:hAnsi="Calibri" w:cstheme="majorBidi"/>
      <w:b/>
      <w:bCs/>
      <w:color w:val="60A238"/>
      <w:sz w:val="40"/>
      <w:szCs w:val="26"/>
    </w:rPr>
  </w:style>
  <w:style w:type="character" w:customStyle="1" w:styleId="Heading3Char">
    <w:name w:val="Heading 3 Char"/>
    <w:basedOn w:val="DefaultParagraphFont"/>
    <w:link w:val="Heading3"/>
    <w:rsid w:val="00AD7085"/>
    <w:rPr>
      <w:rFonts w:ascii="Calibri" w:eastAsiaTheme="majorEastAsia" w:hAnsi="Calibri" w:cstheme="majorBidi"/>
      <w:bCs/>
      <w:caps/>
      <w:color w:val="60A238"/>
      <w:sz w:val="36"/>
    </w:rPr>
  </w:style>
  <w:style w:type="character" w:customStyle="1" w:styleId="Heading4Char">
    <w:name w:val="Heading 4 Char"/>
    <w:basedOn w:val="DefaultParagraphFont"/>
    <w:link w:val="Heading4"/>
    <w:rsid w:val="00AD7085"/>
    <w:rPr>
      <w:rFonts w:ascii="Calibri Bold" w:eastAsiaTheme="majorEastAsia" w:hAnsi="Calibri Bold" w:cstheme="majorBidi"/>
      <w:b/>
      <w:bCs/>
      <w:iCs/>
      <w:color w:val="60A238"/>
      <w:sz w:val="32"/>
    </w:rPr>
  </w:style>
  <w:style w:type="character" w:styleId="IntenseEmphasis">
    <w:name w:val="Intense Emphasis"/>
    <w:basedOn w:val="DefaultParagraphFont"/>
    <w:uiPriority w:val="1"/>
    <w:qFormat/>
    <w:rsid w:val="00502531"/>
    <w:rPr>
      <w:b/>
      <w:bCs/>
      <w:i/>
      <w:iCs/>
      <w:color w:val="60A238"/>
    </w:rPr>
  </w:style>
  <w:style w:type="character" w:styleId="Strong">
    <w:name w:val="Strong"/>
    <w:basedOn w:val="DefaultParagraphFont"/>
    <w:uiPriority w:val="1"/>
    <w:qFormat/>
    <w:rsid w:val="00325FC7"/>
    <w:rPr>
      <w:b/>
      <w:bCs/>
    </w:rPr>
  </w:style>
  <w:style w:type="paragraph" w:styleId="Quote">
    <w:name w:val="Quote"/>
    <w:basedOn w:val="Normal"/>
    <w:next w:val="BodyText"/>
    <w:link w:val="QuoteChar"/>
    <w:uiPriority w:val="29"/>
    <w:qFormat/>
    <w:rsid w:val="00502531"/>
    <w:pPr>
      <w:spacing w:after="18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2531"/>
    <w:rPr>
      <w:rFonts w:ascii="Calibri" w:hAnsi="Calibr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502531"/>
    <w:pPr>
      <w:pBdr>
        <w:bottom w:val="single" w:sz="4" w:space="4" w:color="60A238"/>
      </w:pBdr>
      <w:spacing w:before="200" w:after="280"/>
      <w:ind w:left="936" w:right="936"/>
    </w:pPr>
    <w:rPr>
      <w:b/>
      <w:bCs/>
      <w:i/>
      <w:iCs/>
      <w:color w:val="60A238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502531"/>
    <w:rPr>
      <w:rFonts w:ascii="Calibri" w:hAnsi="Calibri"/>
      <w:b/>
      <w:bCs/>
      <w:i/>
      <w:iCs/>
      <w:color w:val="60A23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31"/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31"/>
    <w:rPr>
      <w:rFonts w:ascii="Calibri" w:hAnsi="Calibri"/>
      <w:sz w:val="18"/>
      <w:szCs w:val="20"/>
    </w:rPr>
  </w:style>
  <w:style w:type="paragraph" w:styleId="Header">
    <w:name w:val="header"/>
    <w:basedOn w:val="Normal"/>
    <w:link w:val="HeaderChar"/>
    <w:unhideWhenUsed/>
    <w:rsid w:val="00502531"/>
    <w:pPr>
      <w:tabs>
        <w:tab w:val="center" w:pos="4680"/>
        <w:tab w:val="right" w:pos="9360"/>
      </w:tabs>
      <w:spacing w:after="180"/>
    </w:pPr>
    <w:rPr>
      <w:color w:val="60A238"/>
      <w:sz w:val="36"/>
    </w:rPr>
  </w:style>
  <w:style w:type="character" w:customStyle="1" w:styleId="HeaderChar">
    <w:name w:val="Header Char"/>
    <w:basedOn w:val="DefaultParagraphFont"/>
    <w:link w:val="Header"/>
    <w:rsid w:val="00502531"/>
    <w:rPr>
      <w:rFonts w:ascii="Calibri" w:hAnsi="Calibri"/>
      <w:color w:val="60A238"/>
      <w:sz w:val="36"/>
    </w:rPr>
  </w:style>
  <w:style w:type="character" w:styleId="Emphasis">
    <w:name w:val="Emphasis"/>
    <w:basedOn w:val="DefaultParagraphFont"/>
    <w:uiPriority w:val="2"/>
    <w:qFormat/>
    <w:rsid w:val="00397D3B"/>
    <w:rPr>
      <w:i/>
      <w:iCs/>
    </w:rPr>
  </w:style>
  <w:style w:type="paragraph" w:styleId="Footer">
    <w:name w:val="footer"/>
    <w:basedOn w:val="Normal"/>
    <w:link w:val="FooterChar"/>
    <w:uiPriority w:val="99"/>
    <w:rsid w:val="00502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1"/>
    <w:rPr>
      <w:rFonts w:ascii="Calibri" w:hAnsi="Calibri"/>
    </w:rPr>
  </w:style>
  <w:style w:type="table" w:customStyle="1" w:styleId="PHOGreen">
    <w:name w:val="PHO Green"/>
    <w:basedOn w:val="TableNormal"/>
    <w:uiPriority w:val="99"/>
    <w:rsid w:val="00502531"/>
    <w:pPr>
      <w:spacing w:before="120" w:after="120"/>
      <w:ind w:left="0" w:firstLine="0"/>
    </w:pPr>
    <w:rPr>
      <w:rFonts w:ascii="Calibri" w:eastAsia="Calibri" w:hAnsi="Calibri" w:cs="Times New Roman"/>
    </w:rPr>
    <w:tblPr>
      <w:tblStyleRowBandSize w:val="1"/>
      <w:tblInd w:w="0" w:type="dxa"/>
      <w:tblBorders>
        <w:bottom w:val="double" w:sz="4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auto"/>
        <w:sz w:val="22"/>
      </w:rPr>
      <w:tblPr/>
      <w:trPr>
        <w:tblHeader/>
      </w:trPr>
      <w:tcPr>
        <w:shd w:val="clear" w:color="auto" w:fill="9BCA90"/>
        <w:vAlign w:val="center"/>
      </w:tcPr>
    </w:tblStylePr>
    <w:tblStylePr w:type="band2Horz">
      <w:pPr>
        <w:jc w:val="left"/>
      </w:pPr>
      <w:tblPr/>
      <w:tcPr>
        <w:shd w:val="clear" w:color="auto" w:fill="D9D9D9" w:themeFill="background1" w:themeFillShade="D9"/>
      </w:tcPr>
    </w:tblStylePr>
  </w:style>
  <w:style w:type="paragraph" w:styleId="Caption">
    <w:name w:val="caption"/>
    <w:basedOn w:val="BodyText"/>
    <w:next w:val="BodyText"/>
    <w:qFormat/>
    <w:rsid w:val="00502531"/>
    <w:pPr>
      <w:spacing w:before="360"/>
    </w:pPr>
    <w:rPr>
      <w:b/>
      <w:bCs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02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53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02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02531"/>
    <w:rPr>
      <w:rFonts w:ascii="Calibri" w:hAnsi="Calibri"/>
      <w:b/>
      <w:bCs/>
      <w:sz w:val="20"/>
      <w:szCs w:val="20"/>
    </w:rPr>
  </w:style>
  <w:style w:type="paragraph" w:customStyle="1" w:styleId="maintext">
    <w:name w:val="main text"/>
    <w:basedOn w:val="Normal"/>
    <w:uiPriority w:val="1"/>
    <w:rsid w:val="00502531"/>
    <w:pPr>
      <w:spacing w:after="200" w:line="276" w:lineRule="auto"/>
    </w:pPr>
    <w:rPr>
      <w:rFonts w:eastAsia="Calibri" w:cs="Calibri"/>
      <w:lang w:val="en-US" w:eastAsia="en-CA"/>
    </w:rPr>
  </w:style>
  <w:style w:type="table" w:styleId="TableGrid">
    <w:name w:val="Table Grid"/>
    <w:basedOn w:val="TableNormal"/>
    <w:uiPriority w:val="59"/>
    <w:rsid w:val="00502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erPageDate">
    <w:name w:val="Cover Page Date"/>
    <w:basedOn w:val="Normal"/>
    <w:rsid w:val="00502531"/>
    <w:pPr>
      <w:spacing w:line="290" w:lineRule="exact"/>
    </w:pPr>
    <w:rPr>
      <w:rFonts w:eastAsia="Times New Roman" w:cs="Times New Roman"/>
      <w:color w:val="404040" w:themeColor="text1" w:themeTint="BF"/>
      <w:spacing w:val="10"/>
      <w:sz w:val="28"/>
      <w:lang w:eastAsia="en-CA"/>
    </w:rPr>
  </w:style>
  <w:style w:type="paragraph" w:customStyle="1" w:styleId="ReportTitle">
    <w:name w:val="Report Title"/>
    <w:basedOn w:val="Normal"/>
    <w:rsid w:val="00502531"/>
    <w:pPr>
      <w:spacing w:before="2160" w:after="240" w:line="880" w:lineRule="exact"/>
    </w:pPr>
    <w:rPr>
      <w:rFonts w:eastAsia="Times New Roman" w:cs="Times New Roman"/>
      <w:noProof/>
      <w:color w:val="404040" w:themeColor="text1" w:themeTint="BF"/>
      <w:sz w:val="88"/>
      <w:szCs w:val="88"/>
      <w:lang w:eastAsia="en-CA"/>
    </w:rPr>
  </w:style>
  <w:style w:type="paragraph" w:customStyle="1" w:styleId="ReportSubtitle">
    <w:name w:val="Report Subtitle"/>
    <w:next w:val="CoverPageDate"/>
    <w:rsid w:val="00502531"/>
    <w:pPr>
      <w:spacing w:after="6720" w:line="480" w:lineRule="exact"/>
      <w:ind w:left="0" w:right="2245" w:firstLine="0"/>
    </w:pPr>
    <w:rPr>
      <w:rFonts w:ascii="Calibri" w:hAnsi="Calibri"/>
      <w:color w:val="404040" w:themeColor="text1" w:themeTint="BF"/>
      <w:sz w:val="48"/>
      <w:szCs w:val="52"/>
      <w:lang w:val="en-US"/>
    </w:rPr>
  </w:style>
  <w:style w:type="character" w:styleId="Hyperlink">
    <w:name w:val="Hyperlink"/>
    <w:uiPriority w:val="99"/>
    <w:rsid w:val="00502531"/>
    <w:rPr>
      <w:rFonts w:ascii="Calibri" w:hAnsi="Calibri"/>
      <w:b w:val="0"/>
      <w:color w:val="60A238"/>
      <w:u w:val="single"/>
    </w:rPr>
  </w:style>
  <w:style w:type="character" w:customStyle="1" w:styleId="Bold">
    <w:name w:val="Bold"/>
    <w:uiPriority w:val="1"/>
    <w:qFormat/>
    <w:rsid w:val="00502531"/>
    <w:rPr>
      <w:b/>
    </w:rPr>
  </w:style>
  <w:style w:type="paragraph" w:customStyle="1" w:styleId="Bullets">
    <w:name w:val="Bullets"/>
    <w:basedOn w:val="Normal"/>
    <w:rsid w:val="00502531"/>
    <w:pPr>
      <w:keepNext/>
      <w:numPr>
        <w:numId w:val="1"/>
      </w:numPr>
      <w:spacing w:after="240"/>
      <w:ind w:right="573"/>
    </w:pPr>
    <w:rPr>
      <w:rFonts w:eastAsia="Calibri" w:cs="Times New Roman"/>
      <w:szCs w:val="20"/>
      <w:lang w:val="en-US" w:eastAsia="en-CA"/>
    </w:rPr>
  </w:style>
  <w:style w:type="character" w:customStyle="1" w:styleId="Heading5Char">
    <w:name w:val="Heading 5 Char"/>
    <w:basedOn w:val="DefaultParagraphFont"/>
    <w:link w:val="Heading5"/>
    <w:rsid w:val="00AD7085"/>
    <w:rPr>
      <w:rFonts w:ascii="Calibri" w:eastAsiaTheme="majorEastAsia" w:hAnsi="Calibri" w:cstheme="majorBidi"/>
      <w:b/>
      <w:color w:val="60A238"/>
      <w:sz w:val="28"/>
    </w:rPr>
  </w:style>
  <w:style w:type="character" w:customStyle="1" w:styleId="Heading6Char">
    <w:name w:val="Heading 6 Char"/>
    <w:basedOn w:val="DefaultParagraphFont"/>
    <w:link w:val="Heading6"/>
    <w:rsid w:val="00AD7085"/>
    <w:rPr>
      <w:rFonts w:ascii="Calibri" w:eastAsiaTheme="majorEastAsia" w:hAnsi="Calibri" w:cstheme="majorBidi"/>
      <w:b/>
      <w:iCs/>
      <w:color w:val="60A238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02531"/>
  </w:style>
  <w:style w:type="paragraph" w:styleId="MessageHeader">
    <w:name w:val="Message Header"/>
    <w:basedOn w:val="Normal"/>
    <w:link w:val="MessageHeaderChar"/>
    <w:uiPriority w:val="99"/>
    <w:rsid w:val="00502531"/>
    <w:pPr>
      <w:pBdr>
        <w:top w:val="single" w:sz="6" w:space="10" w:color="FFFFFF" w:themeColor="background1"/>
        <w:left w:val="single" w:sz="6" w:space="10" w:color="FFFFFF" w:themeColor="background1"/>
        <w:bottom w:val="single" w:sz="6" w:space="10" w:color="FFFFFF" w:themeColor="background1"/>
        <w:right w:val="single" w:sz="6" w:space="10" w:color="FFFFFF" w:themeColor="background1"/>
      </w:pBdr>
      <w:shd w:val="clear" w:color="auto" w:fill="6DE3FF"/>
      <w:ind w:left="1134" w:hanging="1134"/>
    </w:pPr>
    <w:rPr>
      <w:rFonts w:eastAsiaTheme="majorEastAsia" w:cstheme="majorBidi"/>
      <w:sz w:val="7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02531"/>
    <w:rPr>
      <w:rFonts w:ascii="Calibri" w:eastAsiaTheme="majorEastAsia" w:hAnsi="Calibri" w:cstheme="majorBidi"/>
      <w:sz w:val="72"/>
      <w:szCs w:val="24"/>
      <w:shd w:val="clear" w:color="auto" w:fill="6DE3FF"/>
    </w:rPr>
  </w:style>
  <w:style w:type="paragraph" w:styleId="TOC1">
    <w:name w:val="toc 1"/>
    <w:basedOn w:val="Normal"/>
    <w:next w:val="Normal"/>
    <w:autoRedefine/>
    <w:uiPriority w:val="39"/>
    <w:unhideWhenUsed/>
    <w:rsid w:val="00420818"/>
    <w:pPr>
      <w:tabs>
        <w:tab w:val="left" w:pos="284"/>
        <w:tab w:val="right" w:leader="dot" w:pos="9350"/>
      </w:tabs>
      <w:spacing w:before="120" w:after="120" w:line="276" w:lineRule="auto"/>
    </w:pPr>
    <w:rPr>
      <w:rFonts w:eastAsia="Calibri" w:cs="Calibri"/>
      <w:b/>
      <w:noProof/>
      <w:color w:val="262626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20818"/>
    <w:pPr>
      <w:tabs>
        <w:tab w:val="left" w:pos="709"/>
        <w:tab w:val="right" w:leader="dot" w:pos="9350"/>
      </w:tabs>
      <w:spacing w:line="276" w:lineRule="auto"/>
      <w:ind w:left="220"/>
    </w:pPr>
    <w:rPr>
      <w:rFonts w:eastAsia="Calibri" w:cs="Calibri"/>
      <w:noProof/>
      <w:color w:val="26262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20818"/>
    <w:pPr>
      <w:spacing w:after="100" w:line="276" w:lineRule="auto"/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420818"/>
    <w:pPr>
      <w:spacing w:after="100" w:line="276" w:lineRule="auto"/>
      <w:ind w:left="660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31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1"/>
    <w:rsid w:val="00502531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rsid w:val="0050253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customStyle="1" w:styleId="PreparedbyAuthors">
    <w:name w:val="Prepared by Authors"/>
    <w:rsid w:val="00502531"/>
    <w:pPr>
      <w:ind w:left="0" w:firstLine="0"/>
    </w:pPr>
    <w:rPr>
      <w:rFonts w:ascii="Calibri" w:eastAsia="Times New Roman" w:hAnsi="Calibri" w:cs="Calibri"/>
    </w:rPr>
  </w:style>
  <w:style w:type="paragraph" w:styleId="ListBullet">
    <w:name w:val="List Bullet"/>
    <w:basedOn w:val="Normal"/>
    <w:uiPriority w:val="1"/>
    <w:rsid w:val="00502531"/>
    <w:pPr>
      <w:numPr>
        <w:numId w:val="3"/>
      </w:numPr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502531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02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253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531"/>
    <w:rPr>
      <w:vertAlign w:val="superscript"/>
    </w:rPr>
  </w:style>
  <w:style w:type="paragraph" w:customStyle="1" w:styleId="Calloutbox">
    <w:name w:val="Callout box"/>
    <w:basedOn w:val="BodyText"/>
    <w:next w:val="BodyText"/>
    <w:qFormat/>
    <w:rsid w:val="00502531"/>
    <w:pPr>
      <w:pBdr>
        <w:top w:val="single" w:sz="4" w:space="10" w:color="FFFFFF" w:themeColor="background1"/>
        <w:left w:val="single" w:sz="36" w:space="10" w:color="60A238"/>
        <w:bottom w:val="single" w:sz="4" w:space="10" w:color="FFFFFF" w:themeColor="background1"/>
        <w:right w:val="single" w:sz="4" w:space="10" w:color="FFFFFF" w:themeColor="background1"/>
      </w:pBdr>
      <w:shd w:val="clear" w:color="auto" w:fill="D9D9D9" w:themeFill="background1" w:themeFillShade="D9"/>
      <w:spacing w:before="240" w:after="240"/>
      <w:ind w:left="284"/>
    </w:pPr>
    <w:rPr>
      <w:b/>
      <w:sz w:val="24"/>
    </w:rPr>
  </w:style>
  <w:style w:type="paragraph" w:customStyle="1" w:styleId="Calloutboxleft">
    <w:name w:val="Callout box left"/>
    <w:basedOn w:val="Calloutbox"/>
    <w:next w:val="BodyText"/>
    <w:qFormat/>
    <w:rsid w:val="00502531"/>
    <w:pPr>
      <w:framePr w:w="4536" w:hSpace="227" w:wrap="around" w:vAnchor="text" w:hAnchor="text" w:y="1"/>
      <w:spacing w:before="0" w:after="0"/>
    </w:pPr>
  </w:style>
  <w:style w:type="paragraph" w:customStyle="1" w:styleId="Calloutboxright">
    <w:name w:val="Callout box right"/>
    <w:basedOn w:val="Calloutboxleft"/>
    <w:next w:val="BodyText"/>
    <w:qFormat/>
    <w:rsid w:val="00502531"/>
    <w:pPr>
      <w:framePr w:wrap="around" w:xAlign="right"/>
    </w:pPr>
  </w:style>
  <w:style w:type="paragraph" w:customStyle="1" w:styleId="Calloutboxgreen">
    <w:name w:val="Callout box green"/>
    <w:basedOn w:val="Calloutbox"/>
    <w:next w:val="BodyText"/>
    <w:uiPriority w:val="99"/>
    <w:semiHidden/>
    <w:locked/>
    <w:rsid w:val="00502531"/>
    <w:pPr>
      <w:shd w:val="clear" w:color="auto" w:fill="C3DFB2"/>
    </w:pPr>
  </w:style>
  <w:style w:type="paragraph" w:customStyle="1" w:styleId="Calloutboxgreen2">
    <w:name w:val="Callout box green 2"/>
    <w:basedOn w:val="Calloutboxgreen"/>
    <w:next w:val="BodyText"/>
    <w:uiPriority w:val="99"/>
    <w:semiHidden/>
    <w:qFormat/>
    <w:locked/>
    <w:rsid w:val="00502531"/>
    <w:pPr>
      <w:pBdr>
        <w:left w:val="single" w:sz="4" w:space="10" w:color="FFFFFF" w:themeColor="background1"/>
      </w:pBdr>
    </w:pPr>
  </w:style>
  <w:style w:type="paragraph" w:customStyle="1" w:styleId="Companyaddressbackcover">
    <w:name w:val="Company address back cover"/>
    <w:basedOn w:val="maintext"/>
    <w:rsid w:val="00502531"/>
    <w:pPr>
      <w:spacing w:before="8000"/>
    </w:pPr>
    <w:rPr>
      <w:noProof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rsid w:val="005025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025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502531"/>
    <w:rPr>
      <w:i/>
      <w:iCs/>
      <w:color w:val="808080" w:themeColor="text1" w:themeTint="7F"/>
    </w:rPr>
  </w:style>
  <w:style w:type="character" w:customStyle="1" w:styleId="StrongGreen">
    <w:name w:val="Strong Green"/>
    <w:basedOn w:val="Strong"/>
    <w:uiPriority w:val="1"/>
    <w:qFormat/>
    <w:rsid w:val="007B7FA0"/>
    <w:rPr>
      <w:b/>
      <w:bCs/>
      <w:color w:val="60A238"/>
    </w:rPr>
  </w:style>
  <w:style w:type="paragraph" w:customStyle="1" w:styleId="Calloutboxwithbullets">
    <w:name w:val="Callout box with bullets"/>
    <w:basedOn w:val="Calloutbox"/>
    <w:qFormat/>
    <w:rsid w:val="00502531"/>
    <w:pPr>
      <w:numPr>
        <w:numId w:val="2"/>
      </w:numPr>
    </w:pPr>
  </w:style>
  <w:style w:type="paragraph" w:customStyle="1" w:styleId="SurveillanceHeading">
    <w:name w:val="Surveillance Heading"/>
    <w:basedOn w:val="Normal"/>
    <w:rsid w:val="00502531"/>
    <w:pPr>
      <w:pBdr>
        <w:top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1F6FF"/>
      <w:spacing w:before="240"/>
      <w:ind w:firstLine="284"/>
      <w:jc w:val="center"/>
    </w:pPr>
    <w:rPr>
      <w:b/>
      <w:sz w:val="40"/>
      <w:szCs w:val="48"/>
    </w:rPr>
  </w:style>
  <w:style w:type="paragraph" w:customStyle="1" w:styleId="SurveillanceSubheading">
    <w:name w:val="Surveillance Subheading"/>
    <w:basedOn w:val="Heading1"/>
    <w:rsid w:val="00502531"/>
    <w:pPr>
      <w:spacing w:after="120"/>
      <w:jc w:val="center"/>
    </w:pPr>
    <w:rPr>
      <w:b/>
      <w:bCs w:val="0"/>
      <w:color w:val="auto"/>
      <w:sz w:val="36"/>
    </w:rPr>
  </w:style>
  <w:style w:type="paragraph" w:customStyle="1" w:styleId="RequestTitle">
    <w:name w:val="Request Title"/>
    <w:basedOn w:val="BodyText"/>
    <w:next w:val="BodyText"/>
    <w:qFormat/>
    <w:rsid w:val="00502531"/>
    <w:pPr>
      <w:pBdr>
        <w:top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BFBFBF" w:themeFill="background1" w:themeFillShade="BF"/>
      <w:spacing w:before="240" w:after="240" w:line="240" w:lineRule="auto"/>
      <w:ind w:firstLine="284"/>
    </w:pPr>
    <w:rPr>
      <w:b/>
      <w:sz w:val="48"/>
      <w:szCs w:val="48"/>
    </w:rPr>
  </w:style>
  <w:style w:type="paragraph" w:customStyle="1" w:styleId="requesttypetext">
    <w:name w:val="request type text"/>
    <w:rsid w:val="00502531"/>
    <w:pPr>
      <w:spacing w:after="200" w:line="276" w:lineRule="auto"/>
      <w:ind w:left="0" w:firstLine="0"/>
      <w:jc w:val="right"/>
    </w:pPr>
    <w:rPr>
      <w:sz w:val="36"/>
    </w:rPr>
  </w:style>
  <w:style w:type="paragraph" w:styleId="ListNumber2">
    <w:name w:val="List Number 2"/>
    <w:basedOn w:val="Normal"/>
    <w:uiPriority w:val="1"/>
    <w:rsid w:val="00502531"/>
    <w:pPr>
      <w:numPr>
        <w:numId w:val="7"/>
      </w:numPr>
    </w:pPr>
  </w:style>
  <w:style w:type="paragraph" w:styleId="ListBullet2">
    <w:name w:val="List Bullet 2"/>
    <w:basedOn w:val="ListBullet"/>
    <w:uiPriority w:val="1"/>
    <w:rsid w:val="00502531"/>
    <w:pPr>
      <w:numPr>
        <w:numId w:val="0"/>
      </w:numPr>
    </w:pPr>
  </w:style>
  <w:style w:type="paragraph" w:styleId="ListBullet3">
    <w:name w:val="List Bullet 3"/>
    <w:basedOn w:val="ListBullet"/>
    <w:uiPriority w:val="1"/>
    <w:rsid w:val="00502531"/>
    <w:pPr>
      <w:numPr>
        <w:numId w:val="0"/>
      </w:numPr>
    </w:pPr>
  </w:style>
  <w:style w:type="paragraph" w:styleId="ListBullet4">
    <w:name w:val="List Bullet 4"/>
    <w:basedOn w:val="Normal"/>
    <w:uiPriority w:val="1"/>
    <w:rsid w:val="0050253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"/>
    <w:rsid w:val="00502531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1"/>
    <w:rsid w:val="0050253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"/>
    <w:rsid w:val="0050253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"/>
    <w:rsid w:val="00502531"/>
    <w:pPr>
      <w:numPr>
        <w:numId w:val="10"/>
      </w:numPr>
      <w:contextualSpacing/>
    </w:pPr>
  </w:style>
  <w:style w:type="character" w:customStyle="1" w:styleId="BoldGreen">
    <w:name w:val="Bold Green"/>
    <w:basedOn w:val="Bold"/>
    <w:uiPriority w:val="1"/>
    <w:qFormat/>
    <w:rsid w:val="00502531"/>
    <w:rPr>
      <w:b/>
      <w:bCs w:val="0"/>
      <w:color w:val="60A238"/>
    </w:rPr>
  </w:style>
  <w:style w:type="character" w:customStyle="1" w:styleId="Italic">
    <w:name w:val="Italic"/>
    <w:uiPriority w:val="1"/>
    <w:rsid w:val="00502531"/>
    <w:rPr>
      <w:i/>
    </w:rPr>
  </w:style>
  <w:style w:type="paragraph" w:styleId="NoSpacing">
    <w:name w:val="No Spacing"/>
    <w:uiPriority w:val="1"/>
    <w:qFormat/>
    <w:rsid w:val="00502531"/>
    <w:pPr>
      <w:ind w:left="0" w:firstLine="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A27FF"/>
    <w:pPr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642FA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4124B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5618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6245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448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566708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46647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7410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930562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332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32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99014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76948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05431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4469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08709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1361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60818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4193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34916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62515">
      <w:bodyDiv w:val="1"/>
      <w:marLeft w:val="0"/>
      <w:marRight w:val="0"/>
      <w:marTop w:val="7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644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2.jpeg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22" Type="http://schemas.openxmlformats.org/officeDocument/2006/relationships/header" Target="header5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ita.Maharaj\Desktop\Companion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d5ae676a-3e15-4238-99c7-d08cd00794f3">
      <Url>https://secure.publichealthontario.ca/en/BrowseByTopic/InfectiousDiseases/StandardizedQuestionnaires/Listeria iPHIS Mapping Tool Questionnaire.docx</Url>
      <Description>Listeria: iPHIS Mapping Tool Questionnaire</Description>
    </DocumentTitle>
    <PublicationDate xmlns="d5ae676a-3e15-4238-99c7-d08cd00794f3">2017-08-22T04:00:00+00:00</Publication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59BA77C7234449108F514D001B373" ma:contentTypeVersion="2" ma:contentTypeDescription="Create a new document." ma:contentTypeScope="" ma:versionID="f85214eae9898a619b0c2b94117eead9">
  <xsd:schema xmlns:xsd="http://www.w3.org/2001/XMLSchema" xmlns:xs="http://www.w3.org/2001/XMLSchema" xmlns:p="http://schemas.microsoft.com/office/2006/metadata/properties" xmlns:ns2="d5ae676a-3e15-4238-99c7-d08cd00794f3" targetNamespace="http://schemas.microsoft.com/office/2006/metadata/properties" ma:root="true" ma:fieldsID="2c742901113333b5cf50bfe1fdb94465" ns2:_="">
    <xsd:import namespace="d5ae676a-3e15-4238-99c7-d08cd00794f3"/>
    <xsd:element name="properties">
      <xsd:complexType>
        <xsd:sequence>
          <xsd:element name="documentManagement">
            <xsd:complexType>
              <xsd:all>
                <xsd:element ref="ns2:DocumentTitle" minOccurs="0"/>
                <xsd:element ref="ns2:Publication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676a-3e15-4238-99c7-d08cd00794f3" elementFormDefault="qualified">
    <xsd:import namespace="http://schemas.microsoft.com/office/2006/documentManagement/types"/>
    <xsd:import namespace="http://schemas.microsoft.com/office/infopath/2007/PartnerControls"/>
    <xsd:element name="DocumentTitle" ma:index="8" nillable="true" ma:displayName="Document Title" ma:format="Hyperlink" ma:internalName="Document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Date" ma:index="9" ma:displayName="Date of Publication" ma:format="DateOnly" ma:internalName="Publ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278E5-B1E2-472C-A0A8-D7CE4F08F1C4}"/>
</file>

<file path=customXml/itemProps2.xml><?xml version="1.0" encoding="utf-8"?>
<ds:datastoreItem xmlns:ds="http://schemas.openxmlformats.org/officeDocument/2006/customXml" ds:itemID="{FE0CD591-88B9-4EBA-8D3E-D03814AD7506}"/>
</file>

<file path=customXml/itemProps3.xml><?xml version="1.0" encoding="utf-8"?>
<ds:datastoreItem xmlns:ds="http://schemas.openxmlformats.org/officeDocument/2006/customXml" ds:itemID="{F26C497F-150D-48AF-AA5F-20F09D1BF149}"/>
</file>

<file path=customXml/itemProps4.xml><?xml version="1.0" encoding="utf-8"?>
<ds:datastoreItem xmlns:ds="http://schemas.openxmlformats.org/officeDocument/2006/customXml" ds:itemID="{7348FC8C-6353-46AF-BAFB-AE3A18482B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D0B60D-C3C7-44E3-A534-038350B6C138}"/>
</file>

<file path=docProps/app.xml><?xml version="1.0" encoding="utf-8"?>
<Properties xmlns="http://schemas.openxmlformats.org/officeDocument/2006/extended-properties" xmlns:vt="http://schemas.openxmlformats.org/officeDocument/2006/docPropsVTypes">
  <Template>Companion Guide</Template>
  <TotalTime>2</TotalTime>
  <Pages>12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Listeriosis: iPHIS Mapping Tool Questionnaire</vt:lpstr>
    </vt:vector>
  </TitlesOfParts>
  <Company>Ontario Agency for Health Protection and Promotion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Listeria: iPHIS Mapping Tool Questionnaire</dc:title>
  <dc:creator>Windows User</dc:creator>
  <cp:lastModifiedBy>Dean Middleton</cp:lastModifiedBy>
  <cp:revision>3</cp:revision>
  <cp:lastPrinted>2015-01-26T20:12:00Z</cp:lastPrinted>
  <dcterms:created xsi:type="dcterms:W3CDTF">2017-08-22T14:05:00Z</dcterms:created>
  <dcterms:modified xsi:type="dcterms:W3CDTF">2017-08-22T14:19:00Z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0x01010054359BA77C7234449108F514D001B373</vt:lpwstr>
  </property>
  <property fmtid="{D5CDD505-2E9C-101B-9397-08002B2CF9AE}" pid="3" name="OAHPPLocation">
    <vt:lpwstr/>
  </property>
  <property fmtid="{D5CDD505-2E9C-101B-9397-08002B2CF9AE}" pid="4" name="ResourceCategory">
    <vt:lpwstr/>
  </property>
  <property fmtid="{D5CDD505-2E9C-101B-9397-08002B2CF9AE}" pid="5" name="PolicyIDMM">
    <vt:lpwstr/>
  </property>
  <property fmtid="{D5CDD505-2E9C-101B-9397-08002B2CF9AE}" pid="6" name="Order">
    <vt:r8>1800</vt:r8>
  </property>
  <property fmtid="{D5CDD505-2E9C-101B-9397-08002B2CF9AE}" pid="7" name="_dlc_DocIdItemGuid">
    <vt:lpwstr>6f83a175-320b-48df-96f7-a2528a88f000</vt:lpwstr>
  </property>
</Properties>
</file>