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EDE" w:rsidRPr="00AC0739" w:rsidRDefault="00D6394B" w:rsidP="00F330CA">
      <w:pPr>
        <w:spacing w:before="120"/>
        <w:jc w:val="center"/>
        <w:rPr>
          <w:rFonts w:ascii="Arial" w:hAnsi="Arial" w:cs="Arial"/>
          <w:b/>
          <w:sz w:val="32"/>
        </w:rPr>
      </w:pPr>
      <w:bookmarkStart w:id="0" w:name="_GoBack"/>
      <w:bookmarkEnd w:id="0"/>
      <w:r>
        <w:rPr>
          <w:rFonts w:ascii="Arial" w:hAnsi="Arial" w:cs="Arial"/>
          <w:b/>
          <w:sz w:val="32"/>
        </w:rPr>
        <w:t xml:space="preserve">CONTINUOUS </w:t>
      </w:r>
      <w:r w:rsidR="00772C2E" w:rsidRPr="00AC0739">
        <w:rPr>
          <w:rFonts w:ascii="Arial" w:hAnsi="Arial" w:cs="Arial"/>
          <w:b/>
          <w:sz w:val="32"/>
        </w:rPr>
        <w:t>QUALITY IMPROVEMENT</w:t>
      </w:r>
      <w:r w:rsidR="00307889">
        <w:rPr>
          <w:rFonts w:ascii="Arial" w:hAnsi="Arial" w:cs="Arial"/>
          <w:b/>
          <w:sz w:val="32"/>
        </w:rPr>
        <w:t xml:space="preserve"> POLICY</w:t>
      </w:r>
    </w:p>
    <w:p w:rsidR="00042254" w:rsidRPr="00AC0739" w:rsidRDefault="00042254" w:rsidP="00F330CA">
      <w:pPr>
        <w:spacing w:before="120"/>
        <w:rPr>
          <w:rFonts w:ascii="Arial" w:hAnsi="Arial" w:cs="Arial"/>
          <w:b/>
          <w:sz w:val="32"/>
        </w:rPr>
      </w:pPr>
    </w:p>
    <w:p w:rsidR="00CF0FC7" w:rsidRPr="00AC0739" w:rsidRDefault="004F1670" w:rsidP="00F330CA">
      <w:pPr>
        <w:spacing w:before="120"/>
        <w:rPr>
          <w:rFonts w:ascii="Arial" w:hAnsi="Arial" w:cs="Arial"/>
          <w:b/>
          <w:u w:val="single"/>
        </w:rPr>
      </w:pPr>
      <w:r w:rsidRPr="00AC0739">
        <w:rPr>
          <w:rFonts w:ascii="Arial" w:hAnsi="Arial" w:cs="Arial"/>
          <w:b/>
          <w:u w:val="single"/>
        </w:rPr>
        <w:t>PURPOSE</w:t>
      </w:r>
    </w:p>
    <w:p w:rsidR="00E43059" w:rsidRPr="00AC0739" w:rsidRDefault="00E43059" w:rsidP="00F330CA">
      <w:pPr>
        <w:spacing w:before="120"/>
        <w:rPr>
          <w:rFonts w:ascii="Arial" w:hAnsi="Arial" w:cs="Arial"/>
        </w:rPr>
      </w:pPr>
      <w:r w:rsidRPr="00AC0739">
        <w:rPr>
          <w:rFonts w:ascii="Arial" w:hAnsi="Arial" w:cs="Arial"/>
        </w:rPr>
        <w:t xml:space="preserve">The purpose of this policy is to embed the practice of </w:t>
      </w:r>
      <w:r w:rsidR="00772C2E" w:rsidRPr="00AC0739">
        <w:rPr>
          <w:rFonts w:ascii="Arial" w:hAnsi="Arial" w:cs="Arial"/>
        </w:rPr>
        <w:t>quality im</w:t>
      </w:r>
      <w:r w:rsidR="00A806E0" w:rsidRPr="00AC0739">
        <w:rPr>
          <w:rFonts w:ascii="Arial" w:hAnsi="Arial" w:cs="Arial"/>
        </w:rPr>
        <w:t>p</w:t>
      </w:r>
      <w:r w:rsidR="00772C2E" w:rsidRPr="00AC0739">
        <w:rPr>
          <w:rFonts w:ascii="Arial" w:hAnsi="Arial" w:cs="Arial"/>
        </w:rPr>
        <w:t>rovement</w:t>
      </w:r>
      <w:r w:rsidRPr="00AC0739">
        <w:rPr>
          <w:rFonts w:ascii="Arial" w:hAnsi="Arial" w:cs="Arial"/>
        </w:rPr>
        <w:t xml:space="preserve"> in the operations of </w:t>
      </w:r>
      <w:r w:rsidR="00D6394B">
        <w:rPr>
          <w:rFonts w:ascii="Arial" w:hAnsi="Arial" w:cs="Arial"/>
        </w:rPr>
        <w:t>____</w:t>
      </w:r>
      <w:r w:rsidR="00765422">
        <w:rPr>
          <w:rFonts w:ascii="Arial" w:hAnsi="Arial" w:cs="Arial"/>
        </w:rPr>
        <w:t>____________.</w:t>
      </w:r>
    </w:p>
    <w:p w:rsidR="008A289F" w:rsidRPr="00AC0739" w:rsidRDefault="00E43059" w:rsidP="00F330CA">
      <w:pPr>
        <w:pStyle w:val="NoSpacing"/>
        <w:spacing w:before="120"/>
        <w:rPr>
          <w:rFonts w:ascii="Arial" w:hAnsi="Arial" w:cs="Arial"/>
          <w:lang w:val="en"/>
        </w:rPr>
      </w:pPr>
      <w:r w:rsidRPr="00AC0739">
        <w:rPr>
          <w:rFonts w:ascii="Arial" w:hAnsi="Arial" w:cs="Arial"/>
          <w:lang w:val="en"/>
        </w:rPr>
        <w:t xml:space="preserve">This policy describes </w:t>
      </w:r>
      <w:r w:rsidR="00D6394B">
        <w:rPr>
          <w:rFonts w:ascii="Arial" w:hAnsi="Arial" w:cs="Arial"/>
          <w:lang w:val="en"/>
        </w:rPr>
        <w:t>the</w:t>
      </w:r>
      <w:r w:rsidR="00772C2E" w:rsidRPr="00AC0739">
        <w:rPr>
          <w:rFonts w:ascii="Arial" w:hAnsi="Arial" w:cs="Arial"/>
          <w:lang w:val="en"/>
        </w:rPr>
        <w:t xml:space="preserve"> quality improvement </w:t>
      </w:r>
      <w:r w:rsidRPr="00AC0739">
        <w:rPr>
          <w:rFonts w:ascii="Arial" w:hAnsi="Arial" w:cs="Arial"/>
          <w:lang w:val="en"/>
        </w:rPr>
        <w:t xml:space="preserve">aims, principles and expectations applicable to all types of activities undertaken by or on behalf of the </w:t>
      </w:r>
      <w:r w:rsidR="00D6394B">
        <w:rPr>
          <w:rFonts w:ascii="Arial" w:hAnsi="Arial" w:cs="Arial"/>
          <w:lang w:val="en"/>
        </w:rPr>
        <w:t>organization</w:t>
      </w:r>
      <w:r w:rsidRPr="00AC0739">
        <w:rPr>
          <w:rFonts w:ascii="Arial" w:hAnsi="Arial" w:cs="Arial"/>
          <w:lang w:val="en"/>
        </w:rPr>
        <w:t>.</w:t>
      </w:r>
    </w:p>
    <w:p w:rsidR="002A6AE8" w:rsidRPr="00AC0739" w:rsidRDefault="002A6AE8" w:rsidP="00F330CA">
      <w:pPr>
        <w:pStyle w:val="NoSpacing"/>
        <w:spacing w:before="120"/>
        <w:rPr>
          <w:rFonts w:ascii="Arial" w:hAnsi="Arial" w:cs="Arial"/>
        </w:rPr>
      </w:pPr>
    </w:p>
    <w:p w:rsidR="007D5AC5" w:rsidRPr="00AC0739" w:rsidRDefault="005403C7" w:rsidP="00F330CA">
      <w:pPr>
        <w:spacing w:before="120"/>
        <w:rPr>
          <w:rFonts w:ascii="Arial" w:hAnsi="Arial" w:cs="Arial"/>
          <w:b/>
          <w:u w:val="single"/>
        </w:rPr>
      </w:pPr>
      <w:r w:rsidRPr="00AC0739">
        <w:rPr>
          <w:rFonts w:ascii="Arial" w:hAnsi="Arial" w:cs="Arial"/>
          <w:b/>
          <w:u w:val="single"/>
        </w:rPr>
        <w:t>BACKGROUND</w:t>
      </w:r>
    </w:p>
    <w:p w:rsidR="00975119" w:rsidRPr="00AC0739" w:rsidRDefault="00A806E0" w:rsidP="00F330CA">
      <w:pPr>
        <w:spacing w:before="120"/>
        <w:rPr>
          <w:rFonts w:ascii="Arial" w:eastAsia="Times New Roman" w:hAnsi="Arial" w:cs="Arial"/>
          <w:lang w:val="en-GB"/>
        </w:rPr>
      </w:pPr>
      <w:r w:rsidRPr="00AC0739">
        <w:rPr>
          <w:rFonts w:ascii="Arial" w:eastAsia="Times New Roman" w:hAnsi="Arial" w:cs="Arial"/>
          <w:lang w:val="en-GB"/>
        </w:rPr>
        <w:t xml:space="preserve">The </w:t>
      </w:r>
      <w:r w:rsidRPr="00AC0739">
        <w:rPr>
          <w:rFonts w:ascii="Arial" w:eastAsia="Times New Roman" w:hAnsi="Arial" w:cs="Arial"/>
          <w:b/>
          <w:lang w:val="en-GB"/>
        </w:rPr>
        <w:t>Effective Public Health Practice Standard</w:t>
      </w:r>
      <w:r w:rsidRPr="00AC0739">
        <w:rPr>
          <w:rFonts w:ascii="Arial" w:eastAsia="Times New Roman" w:hAnsi="Arial" w:cs="Arial"/>
          <w:lang w:val="en-GB"/>
        </w:rPr>
        <w:t xml:space="preserve"> in the </w:t>
      </w:r>
      <w:r w:rsidRPr="00AC0739">
        <w:rPr>
          <w:rFonts w:ascii="Arial" w:eastAsia="Times New Roman" w:hAnsi="Arial" w:cs="Arial"/>
          <w:i/>
          <w:lang w:val="en-GB"/>
        </w:rPr>
        <w:t>Ontario Public Health Standards</w:t>
      </w:r>
      <w:r w:rsidRPr="00AC0739">
        <w:rPr>
          <w:rFonts w:ascii="Arial" w:eastAsia="Times New Roman" w:hAnsi="Arial" w:cs="Arial"/>
          <w:lang w:val="en-GB"/>
        </w:rPr>
        <w:t xml:space="preserve"> (OPHS, 2018) require</w:t>
      </w:r>
      <w:r w:rsidR="00270B09" w:rsidRPr="00AC0739">
        <w:rPr>
          <w:rFonts w:ascii="Arial" w:eastAsia="Times New Roman" w:hAnsi="Arial" w:cs="Arial"/>
          <w:lang w:val="en-GB"/>
        </w:rPr>
        <w:t>s</w:t>
      </w:r>
      <w:r w:rsidRPr="00AC0739">
        <w:rPr>
          <w:rFonts w:ascii="Arial" w:eastAsia="Times New Roman" w:hAnsi="Arial" w:cs="Arial"/>
          <w:lang w:val="en-GB"/>
        </w:rPr>
        <w:t xml:space="preserve"> that</w:t>
      </w:r>
      <w:r w:rsidR="00270B09" w:rsidRPr="00AC0739">
        <w:rPr>
          <w:rFonts w:ascii="Arial" w:eastAsia="Times New Roman" w:hAnsi="Arial" w:cs="Arial"/>
          <w:lang w:val="en-GB"/>
        </w:rPr>
        <w:t>:</w:t>
      </w:r>
      <w:r w:rsidRPr="00AC0739">
        <w:rPr>
          <w:rFonts w:ascii="Arial" w:eastAsia="Times New Roman" w:hAnsi="Arial" w:cs="Arial"/>
          <w:lang w:val="en-GB"/>
        </w:rPr>
        <w:t xml:space="preserve"> </w:t>
      </w:r>
    </w:p>
    <w:p w:rsidR="00A806E0" w:rsidRPr="00AC0739" w:rsidRDefault="00A806E0" w:rsidP="00F330CA">
      <w:pPr>
        <w:pStyle w:val="Default"/>
        <w:spacing w:before="120"/>
        <w:ind w:left="720"/>
        <w:rPr>
          <w:sz w:val="22"/>
          <w:szCs w:val="22"/>
        </w:rPr>
      </w:pPr>
      <w:r w:rsidRPr="00AC0739">
        <w:rPr>
          <w:sz w:val="22"/>
          <w:szCs w:val="22"/>
        </w:rPr>
        <w:t xml:space="preserve">8. The board of health shall ensure a culture of quality and continuous organizational self-improvement that underpins programs and services and public health practice, and demonstrates transparency and accountability to clients, the public, and other stakeholders. This may include: </w:t>
      </w:r>
    </w:p>
    <w:p w:rsidR="00A806E0" w:rsidRPr="00AC0739" w:rsidRDefault="00A806E0" w:rsidP="00F330CA">
      <w:pPr>
        <w:pStyle w:val="Default"/>
        <w:spacing w:before="120"/>
        <w:ind w:left="1080"/>
        <w:rPr>
          <w:sz w:val="22"/>
          <w:szCs w:val="22"/>
        </w:rPr>
      </w:pPr>
      <w:r w:rsidRPr="00AC0739">
        <w:rPr>
          <w:sz w:val="22"/>
          <w:szCs w:val="22"/>
        </w:rPr>
        <w:t xml:space="preserve">a) Identification and use of tools, structures, processes and priorities to measure and improve the quality of programs and services, such as the establishment of a Quality/Practice Committee and/or the development and monitoring of a Quality Improvement Plan; </w:t>
      </w:r>
    </w:p>
    <w:p w:rsidR="00A806E0" w:rsidRPr="00AC0739" w:rsidRDefault="00A806E0" w:rsidP="00F330CA">
      <w:pPr>
        <w:pStyle w:val="Default"/>
        <w:spacing w:before="120"/>
        <w:ind w:left="1080"/>
        <w:rPr>
          <w:sz w:val="22"/>
          <w:szCs w:val="22"/>
        </w:rPr>
      </w:pPr>
      <w:r w:rsidRPr="00AC0739">
        <w:rPr>
          <w:sz w:val="22"/>
          <w:szCs w:val="22"/>
        </w:rPr>
        <w:t xml:space="preserve">b) Measurement of client, community, community partner and stakeholder experience to inform transparency and accountability; </w:t>
      </w:r>
    </w:p>
    <w:p w:rsidR="00A806E0" w:rsidRPr="00AC0739" w:rsidRDefault="00A806E0" w:rsidP="00F330CA">
      <w:pPr>
        <w:pStyle w:val="Default"/>
        <w:spacing w:before="120"/>
        <w:ind w:left="1080"/>
        <w:rPr>
          <w:sz w:val="22"/>
          <w:szCs w:val="22"/>
        </w:rPr>
      </w:pPr>
      <w:r w:rsidRPr="00AC0739">
        <w:rPr>
          <w:sz w:val="22"/>
          <w:szCs w:val="22"/>
        </w:rPr>
        <w:t xml:space="preserve">c) Routine review of outcome data that includes variances from performance expectations and implementation of remediation plans; and </w:t>
      </w:r>
    </w:p>
    <w:p w:rsidR="00A806E0" w:rsidRPr="00AC0739" w:rsidRDefault="00A806E0" w:rsidP="00F330CA">
      <w:pPr>
        <w:pStyle w:val="Default"/>
        <w:spacing w:before="120"/>
        <w:ind w:left="1080"/>
        <w:rPr>
          <w:sz w:val="22"/>
          <w:szCs w:val="22"/>
        </w:rPr>
      </w:pPr>
      <w:r w:rsidRPr="00AC0739">
        <w:rPr>
          <w:sz w:val="22"/>
          <w:szCs w:val="22"/>
        </w:rPr>
        <w:t xml:space="preserve">d) Use of external peer reviews, such as accreditation. </w:t>
      </w:r>
    </w:p>
    <w:p w:rsidR="00AC0739" w:rsidRDefault="00AC0739" w:rsidP="00F330CA">
      <w:pPr>
        <w:spacing w:before="120"/>
        <w:rPr>
          <w:rFonts w:ascii="Arial" w:eastAsia="Times New Roman" w:hAnsi="Arial" w:cs="Arial"/>
          <w:lang w:val="en-GB"/>
        </w:rPr>
      </w:pPr>
      <w:r>
        <w:rPr>
          <w:rFonts w:ascii="Arial" w:eastAsia="Times New Roman" w:hAnsi="Arial" w:cs="Arial"/>
          <w:lang w:val="en-GB"/>
        </w:rPr>
        <w:t xml:space="preserve">There are no comprehensive or best practice approaches to CQI in public health. </w:t>
      </w:r>
      <w:r w:rsidR="00F41E2D">
        <w:rPr>
          <w:rFonts w:ascii="Arial" w:eastAsia="Times New Roman" w:hAnsi="Arial" w:cs="Arial"/>
          <w:lang w:val="en-GB"/>
        </w:rPr>
        <w:t xml:space="preserve">There is, however, </w:t>
      </w:r>
      <w:r w:rsidR="000A273B">
        <w:rPr>
          <w:rFonts w:ascii="Arial" w:eastAsia="Times New Roman" w:hAnsi="Arial" w:cs="Arial"/>
          <w:lang w:val="en-GB"/>
        </w:rPr>
        <w:t xml:space="preserve">a </w:t>
      </w:r>
      <w:r w:rsidR="00F41E2D">
        <w:rPr>
          <w:rFonts w:ascii="Arial" w:eastAsia="Times New Roman" w:hAnsi="Arial" w:cs="Arial"/>
          <w:lang w:val="en-GB"/>
        </w:rPr>
        <w:t xml:space="preserve">substantial </w:t>
      </w:r>
      <w:r w:rsidR="000A273B">
        <w:rPr>
          <w:rFonts w:ascii="Arial" w:eastAsia="Times New Roman" w:hAnsi="Arial" w:cs="Arial"/>
          <w:lang w:val="en-GB"/>
        </w:rPr>
        <w:t xml:space="preserve">body of </w:t>
      </w:r>
      <w:r w:rsidR="00F41E2D">
        <w:rPr>
          <w:rFonts w:ascii="Arial" w:eastAsia="Times New Roman" w:hAnsi="Arial" w:cs="Arial"/>
          <w:lang w:val="en-GB"/>
        </w:rPr>
        <w:t>literature regarding CQI</w:t>
      </w:r>
      <w:r w:rsidR="000A273B">
        <w:rPr>
          <w:rFonts w:ascii="Arial" w:eastAsia="Times New Roman" w:hAnsi="Arial" w:cs="Arial"/>
          <w:lang w:val="en-GB"/>
        </w:rPr>
        <w:t>/QI</w:t>
      </w:r>
      <w:r w:rsidR="00F41E2D">
        <w:rPr>
          <w:rFonts w:ascii="Arial" w:eastAsia="Times New Roman" w:hAnsi="Arial" w:cs="Arial"/>
          <w:lang w:val="en-GB"/>
        </w:rPr>
        <w:t xml:space="preserve"> in the health care sector, and the world of business and industry. Quality frameworks have been developed by accrediting or peer-review organizations such as Accreditation Canada (health care sector) or Excellence Canada (broad-based applicability) that can inform CQI in public health in Ontario</w:t>
      </w:r>
      <w:r w:rsidR="000A273B">
        <w:rPr>
          <w:rFonts w:ascii="Arial" w:eastAsia="Times New Roman" w:hAnsi="Arial" w:cs="Arial"/>
          <w:lang w:val="en-GB"/>
        </w:rPr>
        <w:t>, and the</w:t>
      </w:r>
      <w:r w:rsidR="00F41E2D">
        <w:rPr>
          <w:rFonts w:ascii="Arial" w:eastAsia="Times New Roman" w:hAnsi="Arial" w:cs="Arial"/>
          <w:lang w:val="en-GB"/>
        </w:rPr>
        <w:t>re is also work done by a Locally Driven Collaborative Project through Public Health Ontario that can inform how health units approach CQI.</w:t>
      </w:r>
    </w:p>
    <w:p w:rsidR="00975119" w:rsidRPr="00AC0739" w:rsidRDefault="00975119" w:rsidP="00F330CA">
      <w:pPr>
        <w:spacing w:before="120"/>
        <w:rPr>
          <w:rFonts w:ascii="Arial" w:eastAsia="Times New Roman" w:hAnsi="Arial" w:cs="Arial"/>
          <w:lang w:val="en-GB"/>
        </w:rPr>
      </w:pPr>
    </w:p>
    <w:p w:rsidR="004F1670" w:rsidRPr="00AC0739" w:rsidRDefault="004F1670" w:rsidP="00F330CA">
      <w:pPr>
        <w:spacing w:before="120"/>
        <w:rPr>
          <w:rFonts w:ascii="Arial" w:hAnsi="Arial" w:cs="Arial"/>
          <w:b/>
          <w:u w:val="single"/>
        </w:rPr>
      </w:pPr>
      <w:r w:rsidRPr="00AC0739">
        <w:rPr>
          <w:rFonts w:ascii="Arial" w:hAnsi="Arial" w:cs="Arial"/>
          <w:b/>
          <w:u w:val="single"/>
        </w:rPr>
        <w:t>SCOPE</w:t>
      </w:r>
    </w:p>
    <w:p w:rsidR="007D5AC5" w:rsidRPr="00AC0739" w:rsidRDefault="00F70E1B" w:rsidP="00F330CA">
      <w:pPr>
        <w:spacing w:before="120"/>
        <w:rPr>
          <w:rFonts w:ascii="Arial" w:hAnsi="Arial" w:cs="Arial"/>
          <w:lang w:val="en"/>
        </w:rPr>
      </w:pPr>
      <w:r w:rsidRPr="00AC0739">
        <w:rPr>
          <w:rFonts w:ascii="Arial" w:hAnsi="Arial" w:cs="Arial"/>
        </w:rPr>
        <w:t xml:space="preserve">This policy applies to </w:t>
      </w:r>
      <w:r w:rsidRPr="00AC0739">
        <w:rPr>
          <w:rFonts w:ascii="Arial" w:hAnsi="Arial" w:cs="Arial"/>
          <w:lang w:val="en"/>
        </w:rPr>
        <w:t xml:space="preserve">all </w:t>
      </w:r>
      <w:r w:rsidR="00672248" w:rsidRPr="00AC0739">
        <w:rPr>
          <w:rFonts w:ascii="Arial" w:hAnsi="Arial" w:cs="Arial"/>
          <w:lang w:val="en"/>
        </w:rPr>
        <w:t xml:space="preserve">personnel acting on behalf of the </w:t>
      </w:r>
      <w:r w:rsidR="00D6394B">
        <w:rPr>
          <w:rFonts w:ascii="Arial" w:hAnsi="Arial" w:cs="Arial"/>
          <w:lang w:val="en"/>
        </w:rPr>
        <w:t>organization</w:t>
      </w:r>
      <w:r w:rsidR="00672248" w:rsidRPr="00AC0739">
        <w:rPr>
          <w:rFonts w:ascii="Arial" w:hAnsi="Arial" w:cs="Arial"/>
          <w:lang w:val="en"/>
        </w:rPr>
        <w:t xml:space="preserve"> and to all </w:t>
      </w:r>
      <w:r w:rsidRPr="00AC0739">
        <w:rPr>
          <w:rFonts w:ascii="Arial" w:hAnsi="Arial" w:cs="Arial"/>
          <w:lang w:val="en"/>
        </w:rPr>
        <w:t xml:space="preserve">activities undertaken by or on behalf of the </w:t>
      </w:r>
      <w:r w:rsidR="00D6394B">
        <w:rPr>
          <w:rFonts w:ascii="Arial" w:hAnsi="Arial" w:cs="Arial"/>
          <w:lang w:val="en"/>
        </w:rPr>
        <w:t>organization.</w:t>
      </w:r>
    </w:p>
    <w:p w:rsidR="00194975" w:rsidRPr="00AC0739" w:rsidRDefault="00194975" w:rsidP="00F330CA">
      <w:pPr>
        <w:spacing w:before="120"/>
        <w:rPr>
          <w:rFonts w:ascii="Arial" w:hAnsi="Arial" w:cs="Arial"/>
          <w:b/>
          <w:u w:val="single"/>
        </w:rPr>
      </w:pPr>
    </w:p>
    <w:p w:rsidR="00D364EC" w:rsidRPr="00AC0739" w:rsidRDefault="004F1670" w:rsidP="00F330CA">
      <w:pPr>
        <w:spacing w:before="120"/>
        <w:rPr>
          <w:rFonts w:ascii="Arial" w:hAnsi="Arial" w:cs="Arial"/>
          <w:b/>
          <w:u w:val="single"/>
        </w:rPr>
      </w:pPr>
      <w:r w:rsidRPr="00AC0739">
        <w:rPr>
          <w:rFonts w:ascii="Arial" w:hAnsi="Arial" w:cs="Arial"/>
          <w:b/>
          <w:u w:val="single"/>
        </w:rPr>
        <w:t>POLICY</w:t>
      </w:r>
    </w:p>
    <w:p w:rsidR="00270B09" w:rsidRPr="00AC0739" w:rsidRDefault="00D6394B" w:rsidP="00F330CA">
      <w:pPr>
        <w:pStyle w:val="ListParagraph"/>
        <w:numPr>
          <w:ilvl w:val="0"/>
          <w:numId w:val="25"/>
        </w:numPr>
        <w:spacing w:before="120"/>
        <w:contextualSpacing w:val="0"/>
        <w:rPr>
          <w:rFonts w:ascii="Arial" w:hAnsi="Arial" w:cs="Arial"/>
        </w:rPr>
      </w:pPr>
      <w:r>
        <w:rPr>
          <w:rFonts w:ascii="Arial" w:hAnsi="Arial" w:cs="Arial"/>
        </w:rPr>
        <w:t>_______</w:t>
      </w:r>
      <w:r w:rsidR="00270B09" w:rsidRPr="00AC0739">
        <w:rPr>
          <w:rFonts w:ascii="Arial" w:hAnsi="Arial" w:cs="Arial"/>
        </w:rPr>
        <w:t xml:space="preserve"> engages in </w:t>
      </w:r>
      <w:r w:rsidR="000A273B">
        <w:rPr>
          <w:rFonts w:ascii="Arial" w:hAnsi="Arial" w:cs="Arial"/>
        </w:rPr>
        <w:t xml:space="preserve">a </w:t>
      </w:r>
      <w:r w:rsidR="00270B09" w:rsidRPr="00AC0739">
        <w:rPr>
          <w:rFonts w:ascii="Arial" w:hAnsi="Arial" w:cs="Arial"/>
        </w:rPr>
        <w:t xml:space="preserve">program of continuous quality improvement to maximize </w:t>
      </w:r>
      <w:r w:rsidR="000A273B">
        <w:rPr>
          <w:rFonts w:ascii="Arial" w:hAnsi="Arial" w:cs="Arial"/>
        </w:rPr>
        <w:t>organizational</w:t>
      </w:r>
      <w:r w:rsidR="00270B09" w:rsidRPr="00AC0739">
        <w:rPr>
          <w:rFonts w:ascii="Arial" w:hAnsi="Arial" w:cs="Arial"/>
        </w:rPr>
        <w:t xml:space="preserve"> effectiveness and efficiency as well as client/customer </w:t>
      </w:r>
      <w:r w:rsidR="000A273B">
        <w:rPr>
          <w:rFonts w:ascii="Arial" w:hAnsi="Arial" w:cs="Arial"/>
        </w:rPr>
        <w:t>confidence in the agency.</w:t>
      </w:r>
    </w:p>
    <w:p w:rsidR="008A4F32" w:rsidRDefault="008A4F32" w:rsidP="00F330CA">
      <w:pPr>
        <w:pStyle w:val="ListParagraph"/>
        <w:numPr>
          <w:ilvl w:val="0"/>
          <w:numId w:val="25"/>
        </w:numPr>
        <w:spacing w:before="120"/>
        <w:contextualSpacing w:val="0"/>
        <w:rPr>
          <w:rFonts w:ascii="Arial" w:hAnsi="Arial" w:cs="Arial"/>
        </w:rPr>
      </w:pPr>
      <w:r>
        <w:rPr>
          <w:rFonts w:ascii="Arial" w:hAnsi="Arial" w:cs="Arial"/>
        </w:rPr>
        <w:lastRenderedPageBreak/>
        <w:t xml:space="preserve">The </w:t>
      </w:r>
      <w:r w:rsidR="00765422">
        <w:rPr>
          <w:rFonts w:ascii="Arial" w:hAnsi="Arial" w:cs="Arial"/>
        </w:rPr>
        <w:t>Medical Officer of Health/Chief Executive Officer</w:t>
      </w:r>
      <w:r>
        <w:rPr>
          <w:rFonts w:ascii="Arial" w:hAnsi="Arial" w:cs="Arial"/>
        </w:rPr>
        <w:t xml:space="preserve"> develop</w:t>
      </w:r>
      <w:r w:rsidR="00613121">
        <w:rPr>
          <w:rFonts w:ascii="Arial" w:hAnsi="Arial" w:cs="Arial"/>
        </w:rPr>
        <w:t>s</w:t>
      </w:r>
      <w:r>
        <w:rPr>
          <w:rFonts w:ascii="Arial" w:hAnsi="Arial" w:cs="Arial"/>
        </w:rPr>
        <w:t>, implement</w:t>
      </w:r>
      <w:r w:rsidR="00613121">
        <w:rPr>
          <w:rFonts w:ascii="Arial" w:hAnsi="Arial" w:cs="Arial"/>
        </w:rPr>
        <w:t>s</w:t>
      </w:r>
      <w:r>
        <w:rPr>
          <w:rFonts w:ascii="Arial" w:hAnsi="Arial" w:cs="Arial"/>
        </w:rPr>
        <w:t xml:space="preserve"> and evaluate</w:t>
      </w:r>
      <w:r w:rsidR="00613121">
        <w:rPr>
          <w:rFonts w:ascii="Arial" w:hAnsi="Arial" w:cs="Arial"/>
        </w:rPr>
        <w:t>s</w:t>
      </w:r>
      <w:r>
        <w:rPr>
          <w:rFonts w:ascii="Arial" w:hAnsi="Arial" w:cs="Arial"/>
        </w:rPr>
        <w:t xml:space="preserve"> a CQI program that includes the following components:</w:t>
      </w:r>
    </w:p>
    <w:p w:rsidR="00FD74EB" w:rsidRDefault="008A4F32" w:rsidP="00F330CA">
      <w:pPr>
        <w:pStyle w:val="ListParagraph"/>
        <w:numPr>
          <w:ilvl w:val="1"/>
          <w:numId w:val="25"/>
        </w:numPr>
        <w:spacing w:before="120"/>
        <w:contextualSpacing w:val="0"/>
        <w:rPr>
          <w:rFonts w:ascii="Arial" w:hAnsi="Arial" w:cs="Arial"/>
        </w:rPr>
      </w:pPr>
      <w:r w:rsidRPr="00FD74EB">
        <w:rPr>
          <w:rFonts w:ascii="Arial" w:hAnsi="Arial" w:cs="Arial"/>
          <w:b/>
        </w:rPr>
        <w:t>A CQI Committee</w:t>
      </w:r>
      <w:r w:rsidR="00FD74EB" w:rsidRPr="00FD74EB">
        <w:rPr>
          <w:rFonts w:ascii="Arial" w:hAnsi="Arial" w:cs="Arial"/>
        </w:rPr>
        <w:t xml:space="preserve"> to support a culture of continuous quality improvement in the health unit. The CQI Committee shall include </w:t>
      </w:r>
      <w:r w:rsidR="00FD74EB">
        <w:rPr>
          <w:rFonts w:ascii="Arial" w:hAnsi="Arial" w:cs="Arial"/>
        </w:rPr>
        <w:t xml:space="preserve">management and front-line members from a range of </w:t>
      </w:r>
      <w:r w:rsidR="00765422">
        <w:rPr>
          <w:rFonts w:ascii="Arial" w:hAnsi="Arial" w:cs="Arial"/>
        </w:rPr>
        <w:t>_______</w:t>
      </w:r>
      <w:r w:rsidR="00FD74EB">
        <w:rPr>
          <w:rFonts w:ascii="Arial" w:hAnsi="Arial" w:cs="Arial"/>
        </w:rPr>
        <w:t xml:space="preserve"> teams and public health disciplines. It shall meet regularly to engage in and/or provide advice on activities to increase agency capacity to undertake CQI/QI.</w:t>
      </w:r>
    </w:p>
    <w:p w:rsidR="0012274C" w:rsidRPr="00AC0739" w:rsidRDefault="008A4F32" w:rsidP="00F330CA">
      <w:pPr>
        <w:pStyle w:val="ListParagraph"/>
        <w:numPr>
          <w:ilvl w:val="1"/>
          <w:numId w:val="25"/>
        </w:numPr>
        <w:spacing w:before="120"/>
        <w:contextualSpacing w:val="0"/>
        <w:rPr>
          <w:rFonts w:ascii="Arial" w:hAnsi="Arial" w:cs="Arial"/>
        </w:rPr>
      </w:pPr>
      <w:r w:rsidRPr="00613121">
        <w:rPr>
          <w:rFonts w:ascii="Arial" w:hAnsi="Arial" w:cs="Arial"/>
          <w:b/>
        </w:rPr>
        <w:t xml:space="preserve">A </w:t>
      </w:r>
      <w:r w:rsidR="00FD74EB" w:rsidRPr="00613121">
        <w:rPr>
          <w:rFonts w:ascii="Arial" w:hAnsi="Arial" w:cs="Arial"/>
          <w:b/>
        </w:rPr>
        <w:t xml:space="preserve">multi-year </w:t>
      </w:r>
      <w:r w:rsidR="000A7CE9">
        <w:rPr>
          <w:rFonts w:ascii="Arial" w:hAnsi="Arial" w:cs="Arial"/>
          <w:b/>
        </w:rPr>
        <w:t>CQI P</w:t>
      </w:r>
      <w:r w:rsidRPr="00613121">
        <w:rPr>
          <w:rFonts w:ascii="Arial" w:hAnsi="Arial" w:cs="Arial"/>
          <w:b/>
        </w:rPr>
        <w:t>lan</w:t>
      </w:r>
      <w:r w:rsidR="00FD74EB">
        <w:rPr>
          <w:rFonts w:ascii="Arial" w:hAnsi="Arial" w:cs="Arial"/>
        </w:rPr>
        <w:t xml:space="preserve"> that </w:t>
      </w:r>
      <w:r w:rsidR="00613121">
        <w:rPr>
          <w:rFonts w:ascii="Arial" w:hAnsi="Arial" w:cs="Arial"/>
        </w:rPr>
        <w:t xml:space="preserve">articulates specific objectives </w:t>
      </w:r>
      <w:r w:rsidR="000A7CE9">
        <w:rPr>
          <w:rFonts w:ascii="Arial" w:hAnsi="Arial" w:cs="Arial"/>
        </w:rPr>
        <w:t xml:space="preserve">and related activities </w:t>
      </w:r>
      <w:r w:rsidR="0012274C">
        <w:rPr>
          <w:rFonts w:ascii="Arial" w:hAnsi="Arial" w:cs="Arial"/>
        </w:rPr>
        <w:t>to achieve the goal of maximizing organizational</w:t>
      </w:r>
      <w:r w:rsidR="0012274C" w:rsidRPr="00AC0739">
        <w:rPr>
          <w:rFonts w:ascii="Arial" w:hAnsi="Arial" w:cs="Arial"/>
        </w:rPr>
        <w:t xml:space="preserve"> effectiveness and efficiency as well as client/customer </w:t>
      </w:r>
      <w:r w:rsidR="0012274C">
        <w:rPr>
          <w:rFonts w:ascii="Arial" w:hAnsi="Arial" w:cs="Arial"/>
        </w:rPr>
        <w:t>confidence in the agency.</w:t>
      </w:r>
      <w:r w:rsidR="000A7CE9">
        <w:rPr>
          <w:rFonts w:ascii="Arial" w:hAnsi="Arial" w:cs="Arial"/>
        </w:rPr>
        <w:t xml:space="preserve"> The Plan will be progressive in nature, reflecting the value of improvement from year to year, </w:t>
      </w:r>
      <w:r w:rsidR="00A056FE">
        <w:rPr>
          <w:rFonts w:ascii="Arial" w:hAnsi="Arial" w:cs="Arial"/>
        </w:rPr>
        <w:t>and/</w:t>
      </w:r>
      <w:r w:rsidR="000A7CE9">
        <w:rPr>
          <w:rFonts w:ascii="Arial" w:hAnsi="Arial" w:cs="Arial"/>
        </w:rPr>
        <w:t>or across planning cycles.</w:t>
      </w:r>
    </w:p>
    <w:p w:rsidR="000A7CE9" w:rsidRPr="000A7CE9" w:rsidRDefault="008A4F32" w:rsidP="00F330CA">
      <w:pPr>
        <w:pStyle w:val="ListParagraph"/>
        <w:numPr>
          <w:ilvl w:val="1"/>
          <w:numId w:val="25"/>
        </w:numPr>
        <w:spacing w:before="120"/>
        <w:contextualSpacing w:val="0"/>
        <w:rPr>
          <w:rFonts w:ascii="Arial" w:hAnsi="Arial" w:cs="Arial"/>
        </w:rPr>
      </w:pPr>
      <w:r w:rsidRPr="000A3C5D">
        <w:rPr>
          <w:rFonts w:ascii="Arial" w:hAnsi="Arial" w:cs="Arial"/>
          <w:b/>
        </w:rPr>
        <w:t>Client service standards</w:t>
      </w:r>
      <w:r w:rsidR="000A7CE9" w:rsidRPr="000A7CE9">
        <w:rPr>
          <w:rFonts w:ascii="Arial" w:hAnsi="Arial" w:cs="Arial"/>
        </w:rPr>
        <w:t xml:space="preserve"> </w:t>
      </w:r>
      <w:r w:rsidR="000A7CE9">
        <w:rPr>
          <w:rFonts w:ascii="Arial" w:hAnsi="Arial" w:cs="Arial"/>
        </w:rPr>
        <w:t xml:space="preserve">that </w:t>
      </w:r>
      <w:r w:rsidR="000A7CE9" w:rsidRPr="000A7CE9">
        <w:rPr>
          <w:rFonts w:ascii="Arial" w:hAnsi="Arial" w:cs="Arial"/>
        </w:rPr>
        <w:t>articulate the organization’s commitment to provide services that are accessible and timely for clients, community partners and the general public. Client service standards shall include:</w:t>
      </w:r>
    </w:p>
    <w:p w:rsidR="000A7CE9" w:rsidRPr="000A7CE9" w:rsidRDefault="000A7CE9" w:rsidP="00F330CA">
      <w:pPr>
        <w:pStyle w:val="ListParagraph"/>
        <w:numPr>
          <w:ilvl w:val="3"/>
          <w:numId w:val="29"/>
        </w:numPr>
        <w:spacing w:before="120"/>
        <w:contextualSpacing w:val="0"/>
        <w:rPr>
          <w:rFonts w:ascii="Arial" w:hAnsi="Arial" w:cs="Arial"/>
        </w:rPr>
      </w:pPr>
      <w:r w:rsidRPr="000A7CE9">
        <w:rPr>
          <w:rFonts w:ascii="Arial" w:hAnsi="Arial" w:cs="Arial"/>
        </w:rPr>
        <w:t>Set times for responsiveness to enquiries;</w:t>
      </w:r>
    </w:p>
    <w:p w:rsidR="000A7CE9" w:rsidRPr="000A7CE9" w:rsidRDefault="000A7CE9" w:rsidP="00F330CA">
      <w:pPr>
        <w:pStyle w:val="ListParagraph"/>
        <w:numPr>
          <w:ilvl w:val="3"/>
          <w:numId w:val="29"/>
        </w:numPr>
        <w:spacing w:before="120"/>
        <w:contextualSpacing w:val="0"/>
        <w:rPr>
          <w:rFonts w:ascii="Arial" w:hAnsi="Arial" w:cs="Arial"/>
        </w:rPr>
      </w:pPr>
      <w:r w:rsidRPr="000A7CE9">
        <w:rPr>
          <w:rFonts w:ascii="Arial" w:hAnsi="Arial" w:cs="Arial"/>
        </w:rPr>
        <w:t>Accessibility of programs and services in terms of locations, hours of service, and language; and</w:t>
      </w:r>
    </w:p>
    <w:p w:rsidR="008A4F32" w:rsidRPr="008A4F32" w:rsidRDefault="000A7CE9" w:rsidP="00F330CA">
      <w:pPr>
        <w:pStyle w:val="ListParagraph"/>
        <w:numPr>
          <w:ilvl w:val="3"/>
          <w:numId w:val="29"/>
        </w:numPr>
        <w:spacing w:before="120"/>
        <w:contextualSpacing w:val="0"/>
        <w:rPr>
          <w:rFonts w:ascii="Arial" w:hAnsi="Arial" w:cs="Arial"/>
        </w:rPr>
      </w:pPr>
      <w:r w:rsidRPr="000A7CE9">
        <w:rPr>
          <w:rFonts w:ascii="Arial" w:hAnsi="Arial" w:cs="Arial"/>
        </w:rPr>
        <w:t>Provision of public information in a manner that is timely and accessible, in multiple formats.</w:t>
      </w:r>
    </w:p>
    <w:p w:rsidR="000A3C5D" w:rsidRDefault="008A4F32" w:rsidP="00F330CA">
      <w:pPr>
        <w:pStyle w:val="ListParagraph"/>
        <w:numPr>
          <w:ilvl w:val="1"/>
          <w:numId w:val="25"/>
        </w:numPr>
        <w:spacing w:before="120"/>
        <w:contextualSpacing w:val="0"/>
        <w:rPr>
          <w:rFonts w:ascii="Arial" w:hAnsi="Arial" w:cs="Arial"/>
        </w:rPr>
      </w:pPr>
      <w:r w:rsidRPr="000A3C5D">
        <w:rPr>
          <w:rFonts w:ascii="Arial" w:hAnsi="Arial" w:cs="Arial"/>
          <w:b/>
        </w:rPr>
        <w:t xml:space="preserve">Client </w:t>
      </w:r>
      <w:r w:rsidR="000A3C5D" w:rsidRPr="000A3C5D">
        <w:rPr>
          <w:rFonts w:ascii="Arial" w:hAnsi="Arial" w:cs="Arial"/>
          <w:b/>
        </w:rPr>
        <w:t>input</w:t>
      </w:r>
      <w:r w:rsidRPr="000A3C5D">
        <w:rPr>
          <w:rFonts w:ascii="Arial" w:hAnsi="Arial" w:cs="Arial"/>
          <w:b/>
        </w:rPr>
        <w:t xml:space="preserve"> processes</w:t>
      </w:r>
      <w:r w:rsidR="000A3C5D">
        <w:rPr>
          <w:rFonts w:ascii="Arial" w:hAnsi="Arial" w:cs="Arial"/>
        </w:rPr>
        <w:t xml:space="preserve"> that enable clients, community partners</w:t>
      </w:r>
      <w:r w:rsidR="00D35B6E">
        <w:rPr>
          <w:rFonts w:ascii="Arial" w:hAnsi="Arial" w:cs="Arial"/>
        </w:rPr>
        <w:t xml:space="preserve"> and</w:t>
      </w:r>
      <w:r w:rsidR="000A3C5D">
        <w:rPr>
          <w:rFonts w:ascii="Arial" w:hAnsi="Arial" w:cs="Arial"/>
        </w:rPr>
        <w:t xml:space="preserve"> the general public to provide input and feedback on health unit programs and services. Input mechanisms shall be:</w:t>
      </w:r>
    </w:p>
    <w:p w:rsidR="000A3C5D" w:rsidRDefault="000A3C5D" w:rsidP="00F330CA">
      <w:pPr>
        <w:pStyle w:val="ListParagraph"/>
        <w:numPr>
          <w:ilvl w:val="3"/>
          <w:numId w:val="25"/>
        </w:numPr>
        <w:spacing w:before="120"/>
        <w:contextualSpacing w:val="0"/>
        <w:rPr>
          <w:rFonts w:ascii="Arial" w:hAnsi="Arial" w:cs="Arial"/>
        </w:rPr>
      </w:pPr>
      <w:r>
        <w:rPr>
          <w:rFonts w:ascii="Arial" w:hAnsi="Arial" w:cs="Arial"/>
        </w:rPr>
        <w:t>both active (</w:t>
      </w:r>
      <w:r w:rsidR="00AA4531">
        <w:rPr>
          <w:rFonts w:ascii="Arial" w:hAnsi="Arial" w:cs="Arial"/>
        </w:rPr>
        <w:t xml:space="preserve">e.g., </w:t>
      </w:r>
      <w:r>
        <w:rPr>
          <w:rFonts w:ascii="Arial" w:hAnsi="Arial" w:cs="Arial"/>
        </w:rPr>
        <w:t>focus groups, service evaluations, consultations) and passive (</w:t>
      </w:r>
      <w:r w:rsidR="00AA4531">
        <w:rPr>
          <w:rFonts w:ascii="Arial" w:hAnsi="Arial" w:cs="Arial"/>
        </w:rPr>
        <w:t xml:space="preserve">e.g., </w:t>
      </w:r>
      <w:r>
        <w:rPr>
          <w:rFonts w:ascii="Arial" w:hAnsi="Arial" w:cs="Arial"/>
        </w:rPr>
        <w:t xml:space="preserve">phone-line, agency email, </w:t>
      </w:r>
      <w:r w:rsidR="00AA4531">
        <w:rPr>
          <w:rFonts w:ascii="Arial" w:hAnsi="Arial" w:cs="Arial"/>
        </w:rPr>
        <w:t xml:space="preserve">general </w:t>
      </w:r>
      <w:r>
        <w:rPr>
          <w:rFonts w:ascii="Arial" w:hAnsi="Arial" w:cs="Arial"/>
        </w:rPr>
        <w:t>satisfaction surveys); an</w:t>
      </w:r>
      <w:r w:rsidR="00AA4531">
        <w:rPr>
          <w:rFonts w:ascii="Arial" w:hAnsi="Arial" w:cs="Arial"/>
        </w:rPr>
        <w:t>d</w:t>
      </w:r>
    </w:p>
    <w:p w:rsidR="00AA4531" w:rsidRDefault="00AA4531" w:rsidP="00F330CA">
      <w:pPr>
        <w:pStyle w:val="ListParagraph"/>
        <w:numPr>
          <w:ilvl w:val="3"/>
          <w:numId w:val="25"/>
        </w:numPr>
        <w:spacing w:before="120"/>
        <w:contextualSpacing w:val="0"/>
        <w:rPr>
          <w:rFonts w:ascii="Arial" w:hAnsi="Arial" w:cs="Arial"/>
        </w:rPr>
      </w:pPr>
      <w:r>
        <w:rPr>
          <w:rFonts w:ascii="Arial" w:hAnsi="Arial" w:cs="Arial"/>
        </w:rPr>
        <w:t>provided in a manner that is timely and accessible, in multiple formats.</w:t>
      </w:r>
    </w:p>
    <w:p w:rsidR="00AA4531" w:rsidRDefault="008A4F32" w:rsidP="00F330CA">
      <w:pPr>
        <w:pStyle w:val="ListParagraph"/>
        <w:numPr>
          <w:ilvl w:val="1"/>
          <w:numId w:val="25"/>
        </w:numPr>
        <w:spacing w:before="120"/>
        <w:contextualSpacing w:val="0"/>
        <w:rPr>
          <w:rFonts w:ascii="Arial" w:hAnsi="Arial" w:cs="Arial"/>
        </w:rPr>
      </w:pPr>
      <w:r w:rsidRPr="00CA1090">
        <w:rPr>
          <w:rFonts w:ascii="Arial" w:hAnsi="Arial" w:cs="Arial"/>
          <w:b/>
        </w:rPr>
        <w:t>Q</w:t>
      </w:r>
      <w:r w:rsidR="00CA1090" w:rsidRPr="00CA1090">
        <w:rPr>
          <w:rFonts w:ascii="Arial" w:hAnsi="Arial" w:cs="Arial"/>
          <w:b/>
        </w:rPr>
        <w:t xml:space="preserve">uality improvement </w:t>
      </w:r>
      <w:r w:rsidRPr="00CA1090">
        <w:rPr>
          <w:rFonts w:ascii="Arial" w:hAnsi="Arial" w:cs="Arial"/>
          <w:b/>
        </w:rPr>
        <w:t xml:space="preserve">activities </w:t>
      </w:r>
      <w:r w:rsidR="00AA4531" w:rsidRPr="00CA1090">
        <w:rPr>
          <w:rFonts w:ascii="Arial" w:hAnsi="Arial" w:cs="Arial"/>
          <w:b/>
        </w:rPr>
        <w:t>or projects</w:t>
      </w:r>
      <w:r w:rsidR="00AA4531">
        <w:rPr>
          <w:rFonts w:ascii="Arial" w:hAnsi="Arial" w:cs="Arial"/>
        </w:rPr>
        <w:t xml:space="preserve"> to improve effectiveness and/or efficiency of agency processes</w:t>
      </w:r>
      <w:r w:rsidR="00CA1090">
        <w:rPr>
          <w:rFonts w:ascii="Arial" w:hAnsi="Arial" w:cs="Arial"/>
        </w:rPr>
        <w:t>, programs and/or services. QI activities shall be consistent with generally accepted best practice methods (e.g., Model for Improvement, Lean-Six Sigma</w:t>
      </w:r>
      <w:r w:rsidR="00D6394B">
        <w:rPr>
          <w:rFonts w:ascii="Arial" w:hAnsi="Arial" w:cs="Arial"/>
        </w:rPr>
        <w:t>)</w:t>
      </w:r>
      <w:r w:rsidR="00CA1090">
        <w:rPr>
          <w:rFonts w:ascii="Arial" w:hAnsi="Arial" w:cs="Arial"/>
        </w:rPr>
        <w:t>.</w:t>
      </w:r>
    </w:p>
    <w:p w:rsidR="00CA1090" w:rsidRDefault="00CA1090" w:rsidP="00F330CA">
      <w:pPr>
        <w:pStyle w:val="ListParagraph"/>
        <w:numPr>
          <w:ilvl w:val="1"/>
          <w:numId w:val="25"/>
        </w:numPr>
        <w:spacing w:before="120"/>
        <w:contextualSpacing w:val="0"/>
        <w:rPr>
          <w:rFonts w:ascii="Arial" w:hAnsi="Arial" w:cs="Arial"/>
        </w:rPr>
      </w:pPr>
      <w:r w:rsidRPr="00CA1090">
        <w:rPr>
          <w:rFonts w:ascii="Arial" w:hAnsi="Arial" w:cs="Arial"/>
          <w:b/>
        </w:rPr>
        <w:t xml:space="preserve">Quality assurance </w:t>
      </w:r>
      <w:r w:rsidR="008A4F32" w:rsidRPr="00CA1090">
        <w:rPr>
          <w:rFonts w:ascii="Arial" w:hAnsi="Arial" w:cs="Arial"/>
          <w:b/>
        </w:rPr>
        <w:t>processes</w:t>
      </w:r>
      <w:r w:rsidR="008A4F32" w:rsidRPr="008A4F32">
        <w:rPr>
          <w:rFonts w:ascii="Arial" w:hAnsi="Arial" w:cs="Arial"/>
        </w:rPr>
        <w:t xml:space="preserve"> to ensure compliance </w:t>
      </w:r>
      <w:r>
        <w:rPr>
          <w:rFonts w:ascii="Arial" w:hAnsi="Arial" w:cs="Arial"/>
        </w:rPr>
        <w:t>with professional and other standards as well as agency policies and procedures.</w:t>
      </w:r>
    </w:p>
    <w:p w:rsidR="00CA1090" w:rsidRDefault="00CA1090" w:rsidP="00F330CA">
      <w:pPr>
        <w:pStyle w:val="ListParagraph"/>
        <w:numPr>
          <w:ilvl w:val="1"/>
          <w:numId w:val="25"/>
        </w:numPr>
        <w:spacing w:before="120"/>
        <w:contextualSpacing w:val="0"/>
        <w:rPr>
          <w:rFonts w:ascii="Arial" w:hAnsi="Arial" w:cs="Arial"/>
        </w:rPr>
      </w:pPr>
      <w:r w:rsidRPr="00CA1090">
        <w:rPr>
          <w:rFonts w:ascii="Arial" w:hAnsi="Arial" w:cs="Arial"/>
          <w:b/>
        </w:rPr>
        <w:t xml:space="preserve">CQI orientation </w:t>
      </w:r>
      <w:r>
        <w:rPr>
          <w:rFonts w:ascii="Arial" w:hAnsi="Arial" w:cs="Arial"/>
        </w:rPr>
        <w:t>for all employe</w:t>
      </w:r>
      <w:r w:rsidR="00F330CA">
        <w:rPr>
          <w:rFonts w:ascii="Arial" w:hAnsi="Arial" w:cs="Arial"/>
        </w:rPr>
        <w:t>es and Board of Health members to include, at least:</w:t>
      </w:r>
    </w:p>
    <w:p w:rsidR="00F330CA" w:rsidRDefault="00F330CA" w:rsidP="00F330CA">
      <w:pPr>
        <w:pStyle w:val="ListParagraph"/>
        <w:numPr>
          <w:ilvl w:val="3"/>
          <w:numId w:val="25"/>
        </w:numPr>
        <w:spacing w:before="120"/>
        <w:contextualSpacing w:val="0"/>
        <w:rPr>
          <w:rFonts w:ascii="Arial" w:hAnsi="Arial" w:cs="Arial"/>
        </w:rPr>
      </w:pPr>
      <w:r w:rsidRPr="00F330CA">
        <w:rPr>
          <w:rFonts w:ascii="Arial" w:hAnsi="Arial" w:cs="Arial"/>
        </w:rPr>
        <w:t xml:space="preserve">The goals </w:t>
      </w:r>
      <w:r>
        <w:rPr>
          <w:rFonts w:ascii="Arial" w:hAnsi="Arial" w:cs="Arial"/>
        </w:rPr>
        <w:t>and</w:t>
      </w:r>
      <w:r w:rsidRPr="00F330CA">
        <w:rPr>
          <w:rFonts w:ascii="Arial" w:hAnsi="Arial" w:cs="Arial"/>
        </w:rPr>
        <w:t xml:space="preserve"> objectives of the CQI program</w:t>
      </w:r>
      <w:r>
        <w:rPr>
          <w:rFonts w:ascii="Arial" w:hAnsi="Arial" w:cs="Arial"/>
        </w:rPr>
        <w:t>;</w:t>
      </w:r>
    </w:p>
    <w:p w:rsidR="00F330CA" w:rsidRDefault="00F330CA" w:rsidP="00F330CA">
      <w:pPr>
        <w:pStyle w:val="ListParagraph"/>
        <w:numPr>
          <w:ilvl w:val="3"/>
          <w:numId w:val="25"/>
        </w:numPr>
        <w:spacing w:before="120"/>
        <w:contextualSpacing w:val="0"/>
        <w:rPr>
          <w:rFonts w:ascii="Arial" w:hAnsi="Arial" w:cs="Arial"/>
        </w:rPr>
      </w:pPr>
      <w:r>
        <w:rPr>
          <w:rFonts w:ascii="Arial" w:hAnsi="Arial" w:cs="Arial"/>
        </w:rPr>
        <w:t>The major components of the program; and</w:t>
      </w:r>
    </w:p>
    <w:p w:rsidR="00F330CA" w:rsidRPr="00F330CA" w:rsidRDefault="00F330CA" w:rsidP="00F330CA">
      <w:pPr>
        <w:pStyle w:val="ListParagraph"/>
        <w:numPr>
          <w:ilvl w:val="3"/>
          <w:numId w:val="25"/>
        </w:numPr>
        <w:spacing w:before="120"/>
        <w:contextualSpacing w:val="0"/>
        <w:rPr>
          <w:rFonts w:ascii="Arial" w:hAnsi="Arial" w:cs="Arial"/>
        </w:rPr>
      </w:pPr>
      <w:r>
        <w:rPr>
          <w:rFonts w:ascii="Arial" w:hAnsi="Arial" w:cs="Arial"/>
        </w:rPr>
        <w:t>Ways that individuals can participate in agency CQI/QI activities.</w:t>
      </w:r>
    </w:p>
    <w:p w:rsidR="00F330CA" w:rsidRPr="00F330CA" w:rsidRDefault="00F330CA" w:rsidP="00F330CA">
      <w:pPr>
        <w:pStyle w:val="ListParagraph"/>
        <w:spacing w:before="120"/>
        <w:contextualSpacing w:val="0"/>
        <w:rPr>
          <w:rFonts w:ascii="Arial" w:hAnsi="Arial" w:cs="Arial"/>
        </w:rPr>
      </w:pPr>
      <w:r>
        <w:rPr>
          <w:rFonts w:ascii="Arial" w:hAnsi="Arial" w:cs="Arial"/>
          <w:iCs/>
        </w:rPr>
        <w:t>Additional training on CQI may be provided to staff and Board of Health members as appropriate to their role(s).</w:t>
      </w:r>
    </w:p>
    <w:p w:rsidR="00AF126C" w:rsidRPr="00AC0739" w:rsidRDefault="0053227A" w:rsidP="00F330CA">
      <w:pPr>
        <w:pStyle w:val="ListParagraph"/>
        <w:numPr>
          <w:ilvl w:val="0"/>
          <w:numId w:val="25"/>
        </w:numPr>
        <w:spacing w:before="120"/>
        <w:contextualSpacing w:val="0"/>
        <w:rPr>
          <w:rFonts w:ascii="Arial" w:hAnsi="Arial" w:cs="Arial"/>
        </w:rPr>
      </w:pPr>
      <w:r w:rsidRPr="00AC0739">
        <w:rPr>
          <w:rFonts w:ascii="Arial" w:hAnsi="Arial" w:cs="Arial"/>
        </w:rPr>
        <w:t xml:space="preserve">The </w:t>
      </w:r>
      <w:r w:rsidR="00765422">
        <w:rPr>
          <w:rFonts w:ascii="Arial" w:hAnsi="Arial" w:cs="Arial"/>
        </w:rPr>
        <w:t>Medical Officer of Health/Chief Executive Officer</w:t>
      </w:r>
      <w:r w:rsidRPr="00AC0739">
        <w:rPr>
          <w:rFonts w:ascii="Arial" w:hAnsi="Arial" w:cs="Arial"/>
        </w:rPr>
        <w:t xml:space="preserve"> provide</w:t>
      </w:r>
      <w:r w:rsidR="00F330CA">
        <w:rPr>
          <w:rFonts w:ascii="Arial" w:hAnsi="Arial" w:cs="Arial"/>
        </w:rPr>
        <w:t>s</w:t>
      </w:r>
      <w:r w:rsidRPr="00AC0739">
        <w:rPr>
          <w:rFonts w:ascii="Arial" w:hAnsi="Arial" w:cs="Arial"/>
        </w:rPr>
        <w:t xml:space="preserve"> an annual </w:t>
      </w:r>
      <w:r w:rsidR="00F330CA">
        <w:rPr>
          <w:rFonts w:ascii="Arial" w:hAnsi="Arial" w:cs="Arial"/>
        </w:rPr>
        <w:t xml:space="preserve">CQI </w:t>
      </w:r>
      <w:r w:rsidRPr="00AC0739">
        <w:rPr>
          <w:rFonts w:ascii="Arial" w:hAnsi="Arial" w:cs="Arial"/>
        </w:rPr>
        <w:t xml:space="preserve">report to the Board of Health, and additional or periodic reports as appropriate. </w:t>
      </w:r>
      <w:r w:rsidR="002F3E89" w:rsidRPr="00AC0739">
        <w:rPr>
          <w:rFonts w:ascii="Arial" w:hAnsi="Arial" w:cs="Arial"/>
        </w:rPr>
        <w:t>The</w:t>
      </w:r>
      <w:r w:rsidRPr="00AC0739">
        <w:rPr>
          <w:rFonts w:ascii="Arial" w:hAnsi="Arial" w:cs="Arial"/>
        </w:rPr>
        <w:t xml:space="preserve"> annual</w:t>
      </w:r>
      <w:r w:rsidR="002F3E89" w:rsidRPr="00AC0739">
        <w:rPr>
          <w:rFonts w:ascii="Arial" w:hAnsi="Arial" w:cs="Arial"/>
        </w:rPr>
        <w:t xml:space="preserve"> report summarize</w:t>
      </w:r>
      <w:r w:rsidR="00F330CA">
        <w:rPr>
          <w:rFonts w:ascii="Arial" w:hAnsi="Arial" w:cs="Arial"/>
        </w:rPr>
        <w:t>s</w:t>
      </w:r>
      <w:r w:rsidR="002F3E89" w:rsidRPr="00AC0739">
        <w:rPr>
          <w:rFonts w:ascii="Arial" w:hAnsi="Arial" w:cs="Arial"/>
        </w:rPr>
        <w:t xml:space="preserve"> a</w:t>
      </w:r>
      <w:r w:rsidRPr="00AC0739">
        <w:rPr>
          <w:rFonts w:ascii="Arial" w:hAnsi="Arial" w:cs="Arial"/>
        </w:rPr>
        <w:t xml:space="preserve">ctivities, achievements, and </w:t>
      </w:r>
      <w:r w:rsidR="00F330CA">
        <w:rPr>
          <w:rFonts w:ascii="Arial" w:hAnsi="Arial" w:cs="Arial"/>
        </w:rPr>
        <w:t xml:space="preserve">relevant </w:t>
      </w:r>
      <w:r w:rsidRPr="00AC0739">
        <w:rPr>
          <w:rFonts w:ascii="Arial" w:hAnsi="Arial" w:cs="Arial"/>
        </w:rPr>
        <w:t>on</w:t>
      </w:r>
      <w:r w:rsidR="002F3E89" w:rsidRPr="00AC0739">
        <w:rPr>
          <w:rFonts w:ascii="Arial" w:hAnsi="Arial" w:cs="Arial"/>
        </w:rPr>
        <w:t xml:space="preserve">going </w:t>
      </w:r>
      <w:r w:rsidR="00F330CA">
        <w:rPr>
          <w:rFonts w:ascii="Arial" w:hAnsi="Arial" w:cs="Arial"/>
        </w:rPr>
        <w:t xml:space="preserve">quality </w:t>
      </w:r>
      <w:r w:rsidR="002F3E89" w:rsidRPr="00AC0739">
        <w:rPr>
          <w:rFonts w:ascii="Arial" w:hAnsi="Arial" w:cs="Arial"/>
        </w:rPr>
        <w:t>issues since the previous report.</w:t>
      </w:r>
    </w:p>
    <w:p w:rsidR="00B8431A" w:rsidRPr="00AC0739" w:rsidRDefault="00022E9D" w:rsidP="00F330CA">
      <w:pPr>
        <w:pStyle w:val="ListParagraph"/>
        <w:numPr>
          <w:ilvl w:val="0"/>
          <w:numId w:val="25"/>
        </w:numPr>
        <w:spacing w:before="120"/>
        <w:contextualSpacing w:val="0"/>
        <w:rPr>
          <w:rStyle w:val="NormalWebChar"/>
          <w:rFonts w:ascii="Arial" w:hAnsi="Arial" w:cs="Arial"/>
          <w:sz w:val="22"/>
          <w:szCs w:val="22"/>
        </w:rPr>
      </w:pPr>
      <w:r>
        <w:rPr>
          <w:rFonts w:ascii="Arial" w:hAnsi="Arial" w:cs="Arial"/>
        </w:rPr>
        <w:t xml:space="preserve">Continuous quality improvement </w:t>
      </w:r>
      <w:r w:rsidR="00F967B8" w:rsidRPr="00AC0739">
        <w:rPr>
          <w:rFonts w:ascii="Arial" w:hAnsi="Arial" w:cs="Arial"/>
        </w:rPr>
        <w:t xml:space="preserve">data and information collected </w:t>
      </w:r>
      <w:r w:rsidR="00F967B8" w:rsidRPr="00AC0739">
        <w:rPr>
          <w:rStyle w:val="NormalWebChar"/>
          <w:rFonts w:ascii="Arial" w:hAnsi="Arial" w:cs="Arial"/>
          <w:sz w:val="22"/>
          <w:szCs w:val="22"/>
        </w:rPr>
        <w:t xml:space="preserve">may result in findings being considered privileged and confidential. In such cases, the </w:t>
      </w:r>
      <w:r w:rsidR="00765422">
        <w:rPr>
          <w:rStyle w:val="NormalWebChar"/>
          <w:rFonts w:ascii="Arial" w:hAnsi="Arial" w:cs="Arial"/>
          <w:sz w:val="22"/>
          <w:szCs w:val="22"/>
        </w:rPr>
        <w:t xml:space="preserve">Medical Officer of Health/Chief </w:t>
      </w:r>
      <w:r w:rsidR="00765422">
        <w:rPr>
          <w:rStyle w:val="NormalWebChar"/>
          <w:rFonts w:ascii="Arial" w:hAnsi="Arial" w:cs="Arial"/>
          <w:sz w:val="22"/>
          <w:szCs w:val="22"/>
        </w:rPr>
        <w:lastRenderedPageBreak/>
        <w:t>Executive Officer</w:t>
      </w:r>
      <w:r w:rsidR="00F967B8" w:rsidRPr="00AC0739">
        <w:rPr>
          <w:rStyle w:val="NormalWebChar"/>
          <w:rFonts w:ascii="Arial" w:hAnsi="Arial" w:cs="Arial"/>
          <w:sz w:val="22"/>
          <w:szCs w:val="22"/>
        </w:rPr>
        <w:t xml:space="preserve"> seeks legal counsel prior to releasing such data and information outside of the </w:t>
      </w:r>
      <w:r w:rsidR="00D6394B">
        <w:rPr>
          <w:rStyle w:val="NormalWebChar"/>
          <w:rFonts w:ascii="Arial" w:hAnsi="Arial" w:cs="Arial"/>
          <w:sz w:val="22"/>
          <w:szCs w:val="22"/>
        </w:rPr>
        <w:t>organization</w:t>
      </w:r>
    </w:p>
    <w:p w:rsidR="00E22384" w:rsidRDefault="00E22384" w:rsidP="00B15BB4">
      <w:pPr>
        <w:rPr>
          <w:rFonts w:ascii="Arial" w:hAnsi="Arial" w:cs="Arial"/>
          <w:b/>
        </w:rPr>
      </w:pPr>
    </w:p>
    <w:p w:rsidR="00B15BB4" w:rsidRPr="00E22384" w:rsidRDefault="00B15BB4" w:rsidP="00B15BB4">
      <w:pPr>
        <w:rPr>
          <w:rFonts w:ascii="Arial" w:hAnsi="Arial" w:cs="Arial"/>
          <w:b/>
          <w:sz w:val="30"/>
          <w:szCs w:val="30"/>
        </w:rPr>
      </w:pPr>
      <w:r w:rsidRPr="00E22384">
        <w:rPr>
          <w:rFonts w:ascii="Arial" w:hAnsi="Arial" w:cs="Arial"/>
          <w:b/>
          <w:sz w:val="30"/>
          <w:szCs w:val="30"/>
        </w:rPr>
        <w:t>APPENDIX 1 – Glossary of CQI Terms and Definitions</w:t>
      </w:r>
    </w:p>
    <w:p w:rsidR="00B15BB4" w:rsidRPr="00B15BB4" w:rsidRDefault="00B15BB4" w:rsidP="00B15BB4">
      <w:pPr>
        <w:rPr>
          <w:rFonts w:ascii="Arial" w:hAnsi="Arial" w:cs="Arial"/>
        </w:rPr>
      </w:pPr>
    </w:p>
    <w:p w:rsidR="00B15BB4" w:rsidRPr="00B15BB4" w:rsidRDefault="00B15BB4" w:rsidP="00B15BB4">
      <w:pPr>
        <w:rPr>
          <w:rFonts w:ascii="Arial" w:hAnsi="Arial" w:cs="Arial"/>
          <w:b/>
        </w:rPr>
      </w:pPr>
      <w:r w:rsidRPr="00B15BB4">
        <w:rPr>
          <w:rFonts w:ascii="Arial" w:hAnsi="Arial" w:cs="Arial"/>
          <w:b/>
        </w:rPr>
        <w:t xml:space="preserve">Accountability  </w:t>
      </w:r>
    </w:p>
    <w:p w:rsidR="00B15BB4" w:rsidRPr="00B15BB4" w:rsidRDefault="00B15BB4" w:rsidP="00B15BB4">
      <w:pPr>
        <w:rPr>
          <w:rFonts w:ascii="Arial" w:hAnsi="Arial" w:cs="Arial"/>
        </w:rPr>
      </w:pPr>
      <w:r w:rsidRPr="00B15BB4">
        <w:rPr>
          <w:rFonts w:ascii="Arial" w:hAnsi="Arial" w:cs="Arial"/>
        </w:rPr>
        <w:t>Being responsible and answerable for policies, actions, decisions, programs, and services.</w:t>
      </w:r>
    </w:p>
    <w:p w:rsidR="00B15BB4" w:rsidRDefault="00B15BB4" w:rsidP="00B15BB4">
      <w:pPr>
        <w:rPr>
          <w:rFonts w:ascii="Arial" w:hAnsi="Arial" w:cs="Arial"/>
        </w:rPr>
      </w:pPr>
    </w:p>
    <w:p w:rsidR="00B15BB4" w:rsidRPr="00B15BB4" w:rsidRDefault="00B15BB4" w:rsidP="00B15BB4">
      <w:pPr>
        <w:rPr>
          <w:rFonts w:ascii="Arial" w:hAnsi="Arial" w:cs="Arial"/>
          <w:b/>
        </w:rPr>
      </w:pPr>
      <w:r w:rsidRPr="00B15BB4">
        <w:rPr>
          <w:rFonts w:ascii="Arial" w:hAnsi="Arial" w:cs="Arial"/>
          <w:b/>
        </w:rPr>
        <w:t xml:space="preserve">Aim  </w:t>
      </w:r>
    </w:p>
    <w:p w:rsidR="00B15BB4" w:rsidRDefault="00B15BB4" w:rsidP="00B15BB4">
      <w:pPr>
        <w:rPr>
          <w:rFonts w:ascii="Arial" w:hAnsi="Arial" w:cs="Arial"/>
        </w:rPr>
      </w:pPr>
      <w:r w:rsidRPr="00B15BB4">
        <w:rPr>
          <w:rFonts w:ascii="Arial" w:hAnsi="Arial" w:cs="Arial"/>
        </w:rPr>
        <w:t>A purpose, intention, or desired outcome.</w:t>
      </w:r>
    </w:p>
    <w:p w:rsidR="00B15BB4" w:rsidRPr="00B15BB4" w:rsidRDefault="00B15BB4" w:rsidP="00B15BB4">
      <w:pPr>
        <w:rPr>
          <w:rFonts w:ascii="Arial" w:hAnsi="Arial" w:cs="Arial"/>
        </w:rPr>
      </w:pPr>
    </w:p>
    <w:p w:rsidR="00B15BB4" w:rsidRPr="00B15BB4" w:rsidRDefault="00B15BB4" w:rsidP="00B15BB4">
      <w:pPr>
        <w:rPr>
          <w:rFonts w:ascii="Arial" w:hAnsi="Arial" w:cs="Arial"/>
          <w:b/>
        </w:rPr>
      </w:pPr>
      <w:r w:rsidRPr="00B15BB4">
        <w:rPr>
          <w:rFonts w:ascii="Arial" w:hAnsi="Arial" w:cs="Arial"/>
          <w:b/>
        </w:rPr>
        <w:t xml:space="preserve">Aim Statement  </w:t>
      </w:r>
    </w:p>
    <w:p w:rsidR="00B15BB4" w:rsidRDefault="00B15BB4" w:rsidP="00B15BB4">
      <w:pPr>
        <w:rPr>
          <w:rFonts w:ascii="Arial" w:hAnsi="Arial" w:cs="Arial"/>
        </w:rPr>
      </w:pPr>
      <w:r w:rsidRPr="00B15BB4">
        <w:rPr>
          <w:rFonts w:ascii="Arial" w:hAnsi="Arial" w:cs="Arial"/>
        </w:rPr>
        <w:t xml:space="preserve">A relevant, measurable, actionable, and time-bound statement of the expected results of a specific improvement process.     </w:t>
      </w:r>
    </w:p>
    <w:p w:rsidR="00B15BB4" w:rsidRPr="00B15BB4" w:rsidRDefault="00B15BB4" w:rsidP="00B15BB4">
      <w:pPr>
        <w:rPr>
          <w:rFonts w:ascii="Arial" w:hAnsi="Arial" w:cs="Arial"/>
        </w:rPr>
      </w:pPr>
    </w:p>
    <w:p w:rsidR="00B15BB4" w:rsidRPr="00B15BB4" w:rsidRDefault="00B15BB4" w:rsidP="00B15BB4">
      <w:pPr>
        <w:rPr>
          <w:rFonts w:ascii="Arial" w:hAnsi="Arial" w:cs="Arial"/>
          <w:b/>
        </w:rPr>
      </w:pPr>
      <w:r w:rsidRPr="00B15BB4">
        <w:rPr>
          <w:rFonts w:ascii="Arial" w:hAnsi="Arial" w:cs="Arial"/>
          <w:b/>
        </w:rPr>
        <w:t xml:space="preserve">Audit  </w:t>
      </w:r>
    </w:p>
    <w:p w:rsidR="00B15BB4" w:rsidRDefault="00B15BB4" w:rsidP="00B15BB4">
      <w:pPr>
        <w:rPr>
          <w:rFonts w:ascii="Arial" w:hAnsi="Arial" w:cs="Arial"/>
        </w:rPr>
      </w:pPr>
      <w:r w:rsidRPr="00B15BB4">
        <w:rPr>
          <w:rFonts w:ascii="Arial" w:hAnsi="Arial" w:cs="Arial"/>
        </w:rPr>
        <w:t xml:space="preserve">A formal assessment or examination to ensure compliance with established standards of practice or requirements.  An audit can apply to an entire organization, function, process, production step, or a financial situation.     </w:t>
      </w:r>
    </w:p>
    <w:p w:rsidR="00B15BB4" w:rsidRPr="00B15BB4" w:rsidRDefault="00B15BB4" w:rsidP="00B15BB4">
      <w:pPr>
        <w:rPr>
          <w:rFonts w:ascii="Arial" w:hAnsi="Arial" w:cs="Arial"/>
        </w:rPr>
      </w:pPr>
    </w:p>
    <w:p w:rsidR="00B15BB4" w:rsidRPr="00B15BB4" w:rsidRDefault="00B15BB4" w:rsidP="00B15BB4">
      <w:pPr>
        <w:rPr>
          <w:rFonts w:ascii="Arial" w:hAnsi="Arial" w:cs="Arial"/>
          <w:b/>
        </w:rPr>
      </w:pPr>
      <w:r w:rsidRPr="00B15BB4">
        <w:rPr>
          <w:rFonts w:ascii="Arial" w:hAnsi="Arial" w:cs="Arial"/>
          <w:b/>
        </w:rPr>
        <w:t xml:space="preserve">Benchmark  </w:t>
      </w:r>
    </w:p>
    <w:p w:rsidR="00B15BB4" w:rsidRDefault="00B15BB4" w:rsidP="00B15BB4">
      <w:pPr>
        <w:rPr>
          <w:rFonts w:ascii="Arial" w:hAnsi="Arial" w:cs="Arial"/>
        </w:rPr>
      </w:pPr>
      <w:r w:rsidRPr="00B15BB4">
        <w:rPr>
          <w:rFonts w:ascii="Arial" w:hAnsi="Arial" w:cs="Arial"/>
        </w:rPr>
        <w:t xml:space="preserve">Assessing organizational performance based on a comparison of similar organizations or past internal performance.  Used to inform identification of opportunities to improve performance levels by adapting/adopting strategies, operations, or processes.     </w:t>
      </w:r>
    </w:p>
    <w:p w:rsidR="00B15BB4" w:rsidRPr="00B15BB4" w:rsidRDefault="00B15BB4" w:rsidP="00B15BB4">
      <w:pPr>
        <w:rPr>
          <w:rFonts w:ascii="Arial" w:hAnsi="Arial" w:cs="Arial"/>
        </w:rPr>
      </w:pPr>
    </w:p>
    <w:p w:rsidR="00B15BB4" w:rsidRPr="00B15BB4" w:rsidRDefault="00B15BB4" w:rsidP="00B15BB4">
      <w:pPr>
        <w:rPr>
          <w:rFonts w:ascii="Arial" w:hAnsi="Arial" w:cs="Arial"/>
          <w:b/>
        </w:rPr>
      </w:pPr>
      <w:r w:rsidRPr="00B15BB4">
        <w:rPr>
          <w:rFonts w:ascii="Arial" w:hAnsi="Arial" w:cs="Arial"/>
          <w:b/>
        </w:rPr>
        <w:t xml:space="preserve">Change Concept </w:t>
      </w:r>
    </w:p>
    <w:p w:rsidR="00B15BB4" w:rsidRDefault="00B15BB4" w:rsidP="00B15BB4">
      <w:pPr>
        <w:rPr>
          <w:rFonts w:ascii="Arial" w:hAnsi="Arial" w:cs="Arial"/>
        </w:rPr>
      </w:pPr>
      <w:r w:rsidRPr="00B15BB4">
        <w:rPr>
          <w:rFonts w:ascii="Arial" w:hAnsi="Arial" w:cs="Arial"/>
        </w:rPr>
        <w:t xml:space="preserve">An idea that serves as a starting point for developing change that is intended to lead to quality improvement. Change concepts can lead to the identification of specific change ideas, which are actionable, defined ideas for process improvement.      </w:t>
      </w:r>
    </w:p>
    <w:p w:rsidR="00B15BB4" w:rsidRPr="00B15BB4" w:rsidRDefault="00B15BB4" w:rsidP="00B15BB4">
      <w:pPr>
        <w:rPr>
          <w:rFonts w:ascii="Arial" w:hAnsi="Arial" w:cs="Arial"/>
        </w:rPr>
      </w:pPr>
    </w:p>
    <w:p w:rsidR="00B15BB4" w:rsidRPr="00B15BB4" w:rsidRDefault="00B15BB4" w:rsidP="00B15BB4">
      <w:pPr>
        <w:rPr>
          <w:rFonts w:ascii="Arial" w:hAnsi="Arial" w:cs="Arial"/>
          <w:b/>
        </w:rPr>
      </w:pPr>
      <w:r w:rsidRPr="00B15BB4">
        <w:rPr>
          <w:rFonts w:ascii="Arial" w:hAnsi="Arial" w:cs="Arial"/>
          <w:b/>
        </w:rPr>
        <w:t xml:space="preserve">Change Management  </w:t>
      </w:r>
    </w:p>
    <w:p w:rsidR="00B15BB4" w:rsidRDefault="00B15BB4" w:rsidP="00B15BB4">
      <w:pPr>
        <w:rPr>
          <w:rFonts w:ascii="Arial" w:hAnsi="Arial" w:cs="Arial"/>
        </w:rPr>
      </w:pPr>
      <w:r w:rsidRPr="00B15BB4">
        <w:rPr>
          <w:rFonts w:ascii="Arial" w:hAnsi="Arial" w:cs="Arial"/>
        </w:rPr>
        <w:t>The application of a structured process, and a set of tools or techniques, to manage organizational change. This includes planning and implementing changes; as well as, evaluating the effectiveness of the change.</w:t>
      </w:r>
    </w:p>
    <w:p w:rsidR="00B15BB4" w:rsidRPr="00B15BB4" w:rsidRDefault="00B15BB4" w:rsidP="00B15BB4">
      <w:pPr>
        <w:rPr>
          <w:rFonts w:ascii="Arial" w:hAnsi="Arial" w:cs="Arial"/>
        </w:rPr>
      </w:pPr>
    </w:p>
    <w:p w:rsidR="00B15BB4" w:rsidRPr="00B15BB4" w:rsidRDefault="00B15BB4" w:rsidP="00B15BB4">
      <w:pPr>
        <w:rPr>
          <w:rFonts w:ascii="Arial" w:hAnsi="Arial" w:cs="Arial"/>
          <w:b/>
        </w:rPr>
      </w:pPr>
      <w:r w:rsidRPr="00B15BB4">
        <w:rPr>
          <w:rFonts w:ascii="Arial" w:hAnsi="Arial" w:cs="Arial"/>
          <w:b/>
        </w:rPr>
        <w:t xml:space="preserve">Client (customer)  </w:t>
      </w:r>
    </w:p>
    <w:p w:rsidR="00B15BB4" w:rsidRDefault="00B15BB4" w:rsidP="00B15BB4">
      <w:pPr>
        <w:rPr>
          <w:rFonts w:ascii="Arial" w:hAnsi="Arial" w:cs="Arial"/>
        </w:rPr>
      </w:pPr>
      <w:r w:rsidRPr="00B15BB4">
        <w:rPr>
          <w:rFonts w:ascii="Arial" w:hAnsi="Arial" w:cs="Arial"/>
        </w:rPr>
        <w:t xml:space="preserve">Can be internal or external to the organization. An internal client represents a recipient (person, group, department, or division) of another’s internal organizational output (product, service, or information). An external client is a person, group, or organization that receives a product, service, or information but is not a part of the supplying organization. </w:t>
      </w:r>
    </w:p>
    <w:p w:rsidR="00B15BB4" w:rsidRPr="00B15BB4" w:rsidRDefault="00B15BB4" w:rsidP="00B15BB4">
      <w:pPr>
        <w:rPr>
          <w:rFonts w:ascii="Arial" w:hAnsi="Arial" w:cs="Arial"/>
        </w:rPr>
      </w:pPr>
    </w:p>
    <w:p w:rsidR="00B15BB4" w:rsidRPr="00B15BB4" w:rsidRDefault="00B15BB4" w:rsidP="00B15BB4">
      <w:pPr>
        <w:rPr>
          <w:rFonts w:ascii="Arial" w:hAnsi="Arial" w:cs="Arial"/>
          <w:b/>
        </w:rPr>
      </w:pPr>
      <w:r w:rsidRPr="00B15BB4">
        <w:rPr>
          <w:rFonts w:ascii="Arial" w:hAnsi="Arial" w:cs="Arial"/>
          <w:b/>
        </w:rPr>
        <w:t>Client (Customer) Centred</w:t>
      </w:r>
    </w:p>
    <w:p w:rsidR="00B15BB4" w:rsidRDefault="00B15BB4" w:rsidP="00B15BB4">
      <w:pPr>
        <w:rPr>
          <w:rFonts w:ascii="Arial" w:hAnsi="Arial" w:cs="Arial"/>
        </w:rPr>
      </w:pPr>
      <w:r w:rsidRPr="00B15BB4">
        <w:rPr>
          <w:rFonts w:ascii="Arial" w:hAnsi="Arial" w:cs="Arial"/>
        </w:rPr>
        <w:t>A focus on the (spoken and unspoken) needs and expectations of the client (customer) related to their experiences with programs and services, as well as their health and well-being.</w:t>
      </w:r>
    </w:p>
    <w:p w:rsidR="00B15BB4" w:rsidRPr="00B15BB4" w:rsidRDefault="00B15BB4" w:rsidP="00B15BB4">
      <w:pPr>
        <w:rPr>
          <w:rFonts w:ascii="Arial" w:hAnsi="Arial" w:cs="Arial"/>
        </w:rPr>
      </w:pPr>
    </w:p>
    <w:p w:rsidR="00B15BB4" w:rsidRPr="00B15BB4" w:rsidRDefault="00B15BB4" w:rsidP="00B15BB4">
      <w:pPr>
        <w:rPr>
          <w:rFonts w:ascii="Arial" w:hAnsi="Arial" w:cs="Arial"/>
          <w:b/>
        </w:rPr>
      </w:pPr>
      <w:r w:rsidRPr="00B15BB4">
        <w:rPr>
          <w:rFonts w:ascii="Arial" w:hAnsi="Arial" w:cs="Arial"/>
          <w:b/>
        </w:rPr>
        <w:t xml:space="preserve">Client (Customer) Safety  </w:t>
      </w:r>
    </w:p>
    <w:p w:rsidR="00B15BB4" w:rsidRDefault="00B15BB4" w:rsidP="00B15BB4">
      <w:pPr>
        <w:rPr>
          <w:rFonts w:ascii="Arial" w:hAnsi="Arial" w:cs="Arial"/>
        </w:rPr>
      </w:pPr>
      <w:r w:rsidRPr="00B15BB4">
        <w:rPr>
          <w:rFonts w:ascii="Arial" w:hAnsi="Arial" w:cs="Arial"/>
        </w:rPr>
        <w:t>Ensuring people who access a program or service have minimal risk of experiencing preventable physical, psychological, emotional, or social harm.</w:t>
      </w:r>
    </w:p>
    <w:p w:rsidR="00B15BB4" w:rsidRPr="00B15BB4" w:rsidRDefault="00B15BB4" w:rsidP="00B15BB4">
      <w:pPr>
        <w:rPr>
          <w:rFonts w:ascii="Arial" w:hAnsi="Arial" w:cs="Arial"/>
        </w:rPr>
      </w:pPr>
    </w:p>
    <w:p w:rsidR="00765422" w:rsidRDefault="00765422" w:rsidP="00B15BB4">
      <w:pPr>
        <w:rPr>
          <w:rFonts w:ascii="Arial" w:hAnsi="Arial" w:cs="Arial"/>
          <w:b/>
        </w:rPr>
      </w:pPr>
    </w:p>
    <w:p w:rsidR="00765422" w:rsidRDefault="00765422" w:rsidP="00B15BB4">
      <w:pPr>
        <w:rPr>
          <w:rFonts w:ascii="Arial" w:hAnsi="Arial" w:cs="Arial"/>
          <w:b/>
        </w:rPr>
      </w:pPr>
    </w:p>
    <w:p w:rsidR="00B15BB4" w:rsidRPr="00B15BB4" w:rsidRDefault="00B15BB4" w:rsidP="00B15BB4">
      <w:pPr>
        <w:rPr>
          <w:rFonts w:ascii="Arial" w:hAnsi="Arial" w:cs="Arial"/>
          <w:b/>
        </w:rPr>
      </w:pPr>
      <w:r w:rsidRPr="00B15BB4">
        <w:rPr>
          <w:rFonts w:ascii="Arial" w:hAnsi="Arial" w:cs="Arial"/>
          <w:b/>
        </w:rPr>
        <w:lastRenderedPageBreak/>
        <w:t xml:space="preserve">Community-Centred  </w:t>
      </w:r>
    </w:p>
    <w:p w:rsidR="00B15BB4" w:rsidRDefault="00B15BB4" w:rsidP="00B15BB4">
      <w:pPr>
        <w:rPr>
          <w:rFonts w:ascii="Arial" w:hAnsi="Arial" w:cs="Arial"/>
        </w:rPr>
      </w:pPr>
      <w:r w:rsidRPr="00B15BB4">
        <w:rPr>
          <w:rFonts w:ascii="Arial" w:hAnsi="Arial" w:cs="Arial"/>
        </w:rPr>
        <w:t xml:space="preserve">Building confident and connected communities to improve health and reduce health inequities.  Community-centred approaches seek to mobilize the assets within communities. This includes strengthening collaborations and partnerships, strengthening volunteer and peer roles, and increasing access to community resources. </w:t>
      </w:r>
    </w:p>
    <w:p w:rsidR="00B15BB4" w:rsidRPr="00B15BB4" w:rsidRDefault="00B15BB4" w:rsidP="00B15BB4">
      <w:pPr>
        <w:rPr>
          <w:rFonts w:ascii="Arial" w:hAnsi="Arial" w:cs="Arial"/>
        </w:rPr>
      </w:pPr>
    </w:p>
    <w:p w:rsidR="00B15BB4" w:rsidRPr="00B15BB4" w:rsidRDefault="00B15BB4" w:rsidP="00B15BB4">
      <w:pPr>
        <w:spacing w:after="200" w:line="276" w:lineRule="auto"/>
        <w:rPr>
          <w:rFonts w:ascii="Arial" w:hAnsi="Arial" w:cs="Arial"/>
        </w:rPr>
      </w:pPr>
      <w:r w:rsidRPr="00B15BB4">
        <w:rPr>
          <w:rFonts w:ascii="Arial" w:hAnsi="Arial" w:cs="Arial"/>
          <w:b/>
        </w:rPr>
        <w:t>Continuous Quality Improvement (CQI</w:t>
      </w:r>
      <w:r w:rsidRPr="00B15BB4">
        <w:rPr>
          <w:rFonts w:ascii="Arial" w:hAnsi="Arial" w:cs="Arial"/>
        </w:rPr>
        <w:t>)</w:t>
      </w:r>
      <w:r>
        <w:rPr>
          <w:rFonts w:ascii="Arial" w:hAnsi="Arial" w:cs="Arial"/>
        </w:rPr>
        <w:t xml:space="preserve"> </w:t>
      </w:r>
      <w:r>
        <w:rPr>
          <w:rFonts w:ascii="Arial" w:hAnsi="Arial" w:cs="Arial"/>
        </w:rPr>
        <w:br/>
      </w:r>
      <w:r w:rsidR="00E22384" w:rsidRPr="00AC0739">
        <w:rPr>
          <w:rFonts w:ascii="Arial" w:hAnsi="Arial" w:cs="Arial"/>
        </w:rPr>
        <w:t>An overarching management philosophy and/or framework that drives the daily work of all employees towards organizational excellence.</w:t>
      </w:r>
      <w:r w:rsidR="00E22384">
        <w:rPr>
          <w:rFonts w:ascii="Arial" w:hAnsi="Arial" w:cs="Arial"/>
        </w:rPr>
        <w:t xml:space="preserve"> It includes the systems and structures of the agency that encourage and support quality improvement work throughout the agency.</w:t>
      </w:r>
    </w:p>
    <w:p w:rsidR="00B15BB4" w:rsidRPr="00B15BB4" w:rsidRDefault="00B15BB4" w:rsidP="00B15BB4">
      <w:pPr>
        <w:rPr>
          <w:rFonts w:ascii="Arial" w:hAnsi="Arial" w:cs="Arial"/>
          <w:b/>
        </w:rPr>
      </w:pPr>
      <w:r w:rsidRPr="00B15BB4">
        <w:rPr>
          <w:rFonts w:ascii="Arial" w:hAnsi="Arial" w:cs="Arial"/>
          <w:b/>
        </w:rPr>
        <w:t xml:space="preserve">Culture of Quality  </w:t>
      </w:r>
    </w:p>
    <w:p w:rsidR="00B15BB4" w:rsidRDefault="00B15BB4" w:rsidP="00B15BB4">
      <w:pPr>
        <w:rPr>
          <w:rFonts w:ascii="Arial" w:hAnsi="Arial" w:cs="Arial"/>
        </w:rPr>
      </w:pPr>
      <w:r w:rsidRPr="00B15BB4">
        <w:rPr>
          <w:rFonts w:ascii="Arial" w:hAnsi="Arial" w:cs="Arial"/>
        </w:rPr>
        <w:t xml:space="preserve">A system of values and beliefs that emphasizes continuous improvement; all staff are committed to quality, and quality improvement is embedded in the work of the organization across all levels and programs. </w:t>
      </w:r>
    </w:p>
    <w:p w:rsidR="00B15BB4" w:rsidRPr="00B15BB4" w:rsidRDefault="00B15BB4" w:rsidP="00B15BB4">
      <w:pPr>
        <w:rPr>
          <w:rFonts w:ascii="Arial" w:hAnsi="Arial" w:cs="Arial"/>
        </w:rPr>
      </w:pPr>
    </w:p>
    <w:p w:rsidR="00B15BB4" w:rsidRPr="00B15BB4" w:rsidRDefault="00B15BB4" w:rsidP="00B15BB4">
      <w:pPr>
        <w:rPr>
          <w:rFonts w:ascii="Arial" w:hAnsi="Arial" w:cs="Arial"/>
          <w:b/>
        </w:rPr>
      </w:pPr>
      <w:r w:rsidRPr="00B15BB4">
        <w:rPr>
          <w:rFonts w:ascii="Arial" w:hAnsi="Arial" w:cs="Arial"/>
          <w:b/>
        </w:rPr>
        <w:t xml:space="preserve">Effectiveness </w:t>
      </w:r>
    </w:p>
    <w:p w:rsidR="00B15BB4" w:rsidRDefault="00B15BB4" w:rsidP="00B15BB4">
      <w:pPr>
        <w:rPr>
          <w:rFonts w:ascii="Arial" w:hAnsi="Arial" w:cs="Arial"/>
        </w:rPr>
      </w:pPr>
      <w:r w:rsidRPr="00B15BB4">
        <w:rPr>
          <w:rFonts w:ascii="Arial" w:hAnsi="Arial" w:cs="Arial"/>
        </w:rPr>
        <w:t xml:space="preserve">A measure of the degree to which stated goals and objectives have been achieved. </w:t>
      </w:r>
    </w:p>
    <w:p w:rsidR="00B15BB4" w:rsidRPr="00B15BB4" w:rsidRDefault="00B15BB4" w:rsidP="00B15BB4">
      <w:pPr>
        <w:rPr>
          <w:rFonts w:ascii="Arial" w:hAnsi="Arial" w:cs="Arial"/>
        </w:rPr>
      </w:pPr>
    </w:p>
    <w:p w:rsidR="00B15BB4" w:rsidRPr="00B15BB4" w:rsidRDefault="00B15BB4" w:rsidP="00B15BB4">
      <w:pPr>
        <w:rPr>
          <w:rFonts w:ascii="Arial" w:hAnsi="Arial" w:cs="Arial"/>
          <w:b/>
        </w:rPr>
      </w:pPr>
      <w:r w:rsidRPr="00B15BB4">
        <w:rPr>
          <w:rFonts w:ascii="Arial" w:hAnsi="Arial" w:cs="Arial"/>
          <w:b/>
        </w:rPr>
        <w:t xml:space="preserve">Efficiency  </w:t>
      </w:r>
    </w:p>
    <w:p w:rsidR="00B15BB4" w:rsidRDefault="00B15BB4" w:rsidP="00B15BB4">
      <w:pPr>
        <w:rPr>
          <w:rFonts w:ascii="Arial" w:hAnsi="Arial" w:cs="Arial"/>
        </w:rPr>
      </w:pPr>
      <w:r w:rsidRPr="00B15BB4">
        <w:rPr>
          <w:rFonts w:ascii="Arial" w:hAnsi="Arial" w:cs="Arial"/>
        </w:rPr>
        <w:t xml:space="preserve">The degree to which an action is successful, while consuming minimal resources and avoiding waste. </w:t>
      </w:r>
    </w:p>
    <w:p w:rsidR="00B15BB4" w:rsidRPr="00B15BB4" w:rsidRDefault="00B15BB4" w:rsidP="00B15BB4">
      <w:pPr>
        <w:rPr>
          <w:rFonts w:ascii="Arial" w:hAnsi="Arial" w:cs="Arial"/>
        </w:rPr>
      </w:pPr>
    </w:p>
    <w:p w:rsidR="00B15BB4" w:rsidRPr="00B15BB4" w:rsidRDefault="00B15BB4" w:rsidP="00B15BB4">
      <w:pPr>
        <w:rPr>
          <w:rFonts w:ascii="Arial" w:hAnsi="Arial" w:cs="Arial"/>
          <w:b/>
        </w:rPr>
      </w:pPr>
      <w:r w:rsidRPr="00B15BB4">
        <w:rPr>
          <w:rFonts w:ascii="Arial" w:hAnsi="Arial" w:cs="Arial"/>
          <w:b/>
        </w:rPr>
        <w:t xml:space="preserve">Equitable  </w:t>
      </w:r>
    </w:p>
    <w:p w:rsidR="00B15BB4" w:rsidRDefault="00B15BB4" w:rsidP="00B15BB4">
      <w:pPr>
        <w:rPr>
          <w:rFonts w:ascii="Arial" w:hAnsi="Arial" w:cs="Arial"/>
        </w:rPr>
      </w:pPr>
      <w:r w:rsidRPr="00B15BB4">
        <w:rPr>
          <w:rFonts w:ascii="Arial" w:hAnsi="Arial" w:cs="Arial"/>
        </w:rPr>
        <w:t>When the quality of a program or service is fair and appropriate, and is not dependent on the individual characteristics of a person.</w:t>
      </w:r>
    </w:p>
    <w:p w:rsidR="00B15BB4" w:rsidRDefault="00B15BB4" w:rsidP="00B15BB4">
      <w:pPr>
        <w:rPr>
          <w:rFonts w:ascii="Arial" w:hAnsi="Arial" w:cs="Arial"/>
        </w:rPr>
      </w:pPr>
    </w:p>
    <w:p w:rsidR="00B15BB4" w:rsidRPr="00B15BB4" w:rsidRDefault="00B15BB4" w:rsidP="00B15BB4">
      <w:pPr>
        <w:rPr>
          <w:rFonts w:ascii="Arial" w:hAnsi="Arial" w:cs="Arial"/>
        </w:rPr>
      </w:pPr>
    </w:p>
    <w:p w:rsidR="00B15BB4" w:rsidRPr="00B15BB4" w:rsidRDefault="00B15BB4" w:rsidP="00B15BB4">
      <w:pPr>
        <w:rPr>
          <w:rFonts w:ascii="Arial" w:hAnsi="Arial" w:cs="Arial"/>
          <w:b/>
        </w:rPr>
      </w:pPr>
      <w:r w:rsidRPr="00B15BB4">
        <w:rPr>
          <w:rFonts w:ascii="Arial" w:hAnsi="Arial" w:cs="Arial"/>
          <w:b/>
        </w:rPr>
        <w:t xml:space="preserve">Goal(s)  </w:t>
      </w:r>
    </w:p>
    <w:p w:rsidR="00B15BB4" w:rsidRDefault="00B15BB4" w:rsidP="00B15BB4">
      <w:pPr>
        <w:rPr>
          <w:rFonts w:ascii="Arial" w:hAnsi="Arial" w:cs="Arial"/>
        </w:rPr>
      </w:pPr>
      <w:r w:rsidRPr="00B15BB4">
        <w:rPr>
          <w:rFonts w:ascii="Arial" w:hAnsi="Arial" w:cs="Arial"/>
        </w:rPr>
        <w:t>General statements expressing aspirations for future conditions or intended effects; often stated without measures or timelines.</w:t>
      </w:r>
    </w:p>
    <w:p w:rsidR="00B15BB4" w:rsidRPr="00B15BB4" w:rsidRDefault="00B15BB4" w:rsidP="00B15BB4">
      <w:pPr>
        <w:rPr>
          <w:rFonts w:ascii="Arial" w:hAnsi="Arial" w:cs="Arial"/>
        </w:rPr>
      </w:pPr>
    </w:p>
    <w:p w:rsidR="00B15BB4" w:rsidRPr="00B15BB4" w:rsidRDefault="00B15BB4" w:rsidP="00B15BB4">
      <w:pPr>
        <w:rPr>
          <w:rFonts w:ascii="Arial" w:hAnsi="Arial" w:cs="Arial"/>
          <w:b/>
        </w:rPr>
      </w:pPr>
      <w:r w:rsidRPr="00B15BB4">
        <w:rPr>
          <w:rFonts w:ascii="Arial" w:hAnsi="Arial" w:cs="Arial"/>
          <w:b/>
        </w:rPr>
        <w:t xml:space="preserve">Improvement  </w:t>
      </w:r>
    </w:p>
    <w:p w:rsidR="00B15BB4" w:rsidRPr="00B15BB4" w:rsidRDefault="00B15BB4" w:rsidP="00B15BB4">
      <w:pPr>
        <w:rPr>
          <w:rFonts w:ascii="Arial" w:hAnsi="Arial" w:cs="Arial"/>
        </w:rPr>
      </w:pPr>
      <w:r w:rsidRPr="00B15BB4">
        <w:rPr>
          <w:rFonts w:ascii="Arial" w:hAnsi="Arial" w:cs="Arial"/>
        </w:rPr>
        <w:t>The positive effect of a change effort.</w:t>
      </w:r>
    </w:p>
    <w:p w:rsidR="00B15BB4" w:rsidRPr="00B15BB4" w:rsidRDefault="00B15BB4" w:rsidP="00B15BB4">
      <w:pPr>
        <w:rPr>
          <w:rFonts w:ascii="Arial" w:hAnsi="Arial" w:cs="Arial"/>
        </w:rPr>
      </w:pPr>
    </w:p>
    <w:p w:rsidR="00B15BB4" w:rsidRPr="00B15BB4" w:rsidRDefault="00B15BB4" w:rsidP="00B15BB4">
      <w:pPr>
        <w:rPr>
          <w:rFonts w:ascii="Arial" w:hAnsi="Arial" w:cs="Arial"/>
          <w:b/>
        </w:rPr>
      </w:pPr>
      <w:r w:rsidRPr="00B15BB4">
        <w:rPr>
          <w:rFonts w:ascii="Arial" w:hAnsi="Arial" w:cs="Arial"/>
          <w:b/>
        </w:rPr>
        <w:t xml:space="preserve">Indicator(s)  </w:t>
      </w:r>
    </w:p>
    <w:p w:rsidR="00B15BB4" w:rsidRDefault="00B15BB4" w:rsidP="00B15BB4">
      <w:pPr>
        <w:rPr>
          <w:rFonts w:ascii="Arial" w:hAnsi="Arial" w:cs="Arial"/>
        </w:rPr>
      </w:pPr>
      <w:r w:rsidRPr="00B15BB4">
        <w:rPr>
          <w:rFonts w:ascii="Arial" w:hAnsi="Arial" w:cs="Arial"/>
        </w:rPr>
        <w:t xml:space="preserve">An established concept or set of concepts that represent the measurable degree to which an organization, program, or service is meeting identified outcomes or expectations.     </w:t>
      </w:r>
    </w:p>
    <w:p w:rsidR="00B15BB4" w:rsidRPr="00B15BB4" w:rsidRDefault="00B15BB4" w:rsidP="00B15BB4">
      <w:pPr>
        <w:rPr>
          <w:rFonts w:ascii="Arial" w:hAnsi="Arial" w:cs="Arial"/>
        </w:rPr>
      </w:pPr>
    </w:p>
    <w:p w:rsidR="00B15BB4" w:rsidRPr="00B15BB4" w:rsidRDefault="00B15BB4" w:rsidP="00B15BB4">
      <w:pPr>
        <w:rPr>
          <w:rFonts w:ascii="Arial" w:hAnsi="Arial" w:cs="Arial"/>
          <w:b/>
        </w:rPr>
      </w:pPr>
      <w:r w:rsidRPr="00B15BB4">
        <w:rPr>
          <w:rFonts w:ascii="Arial" w:hAnsi="Arial" w:cs="Arial"/>
          <w:b/>
        </w:rPr>
        <w:t xml:space="preserve">Key Performance Indicator(s)  </w:t>
      </w:r>
    </w:p>
    <w:p w:rsidR="00B15BB4" w:rsidRDefault="00B15BB4" w:rsidP="00B15BB4">
      <w:pPr>
        <w:rPr>
          <w:rFonts w:ascii="Arial" w:hAnsi="Arial" w:cs="Arial"/>
        </w:rPr>
      </w:pPr>
      <w:r w:rsidRPr="00B15BB4">
        <w:rPr>
          <w:rFonts w:ascii="Arial" w:hAnsi="Arial" w:cs="Arial"/>
        </w:rPr>
        <w:t xml:space="preserve">An established concept or set of measures that describe how to determine the degree to which an organization, program, or service is meeting its performance expectations in a specific area.  </w:t>
      </w:r>
    </w:p>
    <w:p w:rsidR="00B15BB4" w:rsidRPr="00B15BB4" w:rsidRDefault="00B15BB4" w:rsidP="00B15BB4">
      <w:pPr>
        <w:rPr>
          <w:rFonts w:ascii="Arial" w:hAnsi="Arial" w:cs="Arial"/>
        </w:rPr>
      </w:pPr>
      <w:r w:rsidRPr="00B15BB4">
        <w:rPr>
          <w:rFonts w:ascii="Arial" w:hAnsi="Arial" w:cs="Arial"/>
        </w:rPr>
        <w:t xml:space="preserve">   </w:t>
      </w:r>
    </w:p>
    <w:p w:rsidR="00B15BB4" w:rsidRPr="00B15BB4" w:rsidRDefault="00B15BB4" w:rsidP="00B15BB4">
      <w:pPr>
        <w:rPr>
          <w:rFonts w:ascii="Arial" w:hAnsi="Arial" w:cs="Arial"/>
          <w:b/>
        </w:rPr>
      </w:pPr>
      <w:r w:rsidRPr="00B15BB4">
        <w:rPr>
          <w:rFonts w:ascii="Arial" w:hAnsi="Arial" w:cs="Arial"/>
          <w:b/>
        </w:rPr>
        <w:t xml:space="preserve">Lead time  </w:t>
      </w:r>
    </w:p>
    <w:p w:rsidR="00B15BB4" w:rsidRDefault="00B15BB4" w:rsidP="00B15BB4">
      <w:pPr>
        <w:rPr>
          <w:rFonts w:ascii="Arial" w:hAnsi="Arial" w:cs="Arial"/>
        </w:rPr>
      </w:pPr>
      <w:r w:rsidRPr="00B15BB4">
        <w:rPr>
          <w:rFonts w:ascii="Arial" w:hAnsi="Arial" w:cs="Arial"/>
        </w:rPr>
        <w:t xml:space="preserve">The total time – from the client’s perspective – from the start of a process to the delivery of a product or service.       </w:t>
      </w:r>
    </w:p>
    <w:p w:rsidR="00B15BB4" w:rsidRPr="00B15BB4" w:rsidRDefault="00B15BB4" w:rsidP="00B15BB4">
      <w:pPr>
        <w:rPr>
          <w:rFonts w:ascii="Arial" w:hAnsi="Arial" w:cs="Arial"/>
        </w:rPr>
      </w:pPr>
    </w:p>
    <w:p w:rsidR="00B15BB4" w:rsidRPr="00B15BB4" w:rsidRDefault="00B15BB4" w:rsidP="00B15BB4">
      <w:pPr>
        <w:rPr>
          <w:rFonts w:ascii="Arial" w:hAnsi="Arial" w:cs="Arial"/>
          <w:b/>
        </w:rPr>
      </w:pPr>
      <w:r w:rsidRPr="00B15BB4">
        <w:rPr>
          <w:rFonts w:ascii="Arial" w:hAnsi="Arial" w:cs="Arial"/>
          <w:b/>
        </w:rPr>
        <w:t xml:space="preserve">Lean methodology  </w:t>
      </w:r>
    </w:p>
    <w:p w:rsidR="00B15BB4" w:rsidRDefault="00B15BB4" w:rsidP="00B15BB4">
      <w:pPr>
        <w:rPr>
          <w:rFonts w:ascii="Arial" w:hAnsi="Arial" w:cs="Arial"/>
        </w:rPr>
      </w:pPr>
      <w:r w:rsidRPr="00B15BB4">
        <w:rPr>
          <w:rFonts w:ascii="Arial" w:hAnsi="Arial" w:cs="Arial"/>
        </w:rPr>
        <w:t>A systematic approach to identifying and eliminating waste or non-value-added steps in a process.</w:t>
      </w:r>
    </w:p>
    <w:p w:rsidR="00B15BB4" w:rsidRPr="00B15BB4" w:rsidRDefault="00B15BB4" w:rsidP="00B15BB4">
      <w:pPr>
        <w:rPr>
          <w:rFonts w:ascii="Arial" w:hAnsi="Arial" w:cs="Arial"/>
        </w:rPr>
      </w:pPr>
    </w:p>
    <w:p w:rsidR="00B15BB4" w:rsidRPr="00B15BB4" w:rsidRDefault="00B15BB4" w:rsidP="00B15BB4">
      <w:pPr>
        <w:rPr>
          <w:rFonts w:ascii="Arial" w:hAnsi="Arial" w:cs="Arial"/>
          <w:b/>
        </w:rPr>
      </w:pPr>
      <w:r w:rsidRPr="00B15BB4">
        <w:rPr>
          <w:rFonts w:ascii="Arial" w:hAnsi="Arial" w:cs="Arial"/>
          <w:b/>
        </w:rPr>
        <w:lastRenderedPageBreak/>
        <w:t xml:space="preserve">Learning organization  </w:t>
      </w:r>
    </w:p>
    <w:p w:rsidR="00B15BB4" w:rsidRDefault="00B15BB4" w:rsidP="00B15BB4">
      <w:pPr>
        <w:rPr>
          <w:rFonts w:ascii="Arial" w:hAnsi="Arial" w:cs="Arial"/>
        </w:rPr>
      </w:pPr>
      <w:r w:rsidRPr="00B15BB4">
        <w:rPr>
          <w:rFonts w:ascii="Arial" w:hAnsi="Arial" w:cs="Arial"/>
        </w:rPr>
        <w:t>An organization that places a high priority on learning and knowledge sharing, in order to provide greater organizational innovation and adaptability, and develop a more responsive workforce.</w:t>
      </w:r>
    </w:p>
    <w:p w:rsidR="00B15BB4" w:rsidRPr="00B15BB4" w:rsidRDefault="00B15BB4" w:rsidP="00B15BB4">
      <w:pPr>
        <w:rPr>
          <w:rFonts w:ascii="Arial" w:hAnsi="Arial" w:cs="Arial"/>
        </w:rPr>
      </w:pPr>
    </w:p>
    <w:p w:rsidR="00B15BB4" w:rsidRPr="00B15BB4" w:rsidRDefault="00B15BB4" w:rsidP="00B15BB4">
      <w:pPr>
        <w:rPr>
          <w:rFonts w:ascii="Arial" w:hAnsi="Arial" w:cs="Arial"/>
          <w:b/>
        </w:rPr>
      </w:pPr>
      <w:r w:rsidRPr="00B15BB4">
        <w:rPr>
          <w:rFonts w:ascii="Arial" w:hAnsi="Arial" w:cs="Arial"/>
          <w:b/>
        </w:rPr>
        <w:t xml:space="preserve">Measurement  </w:t>
      </w:r>
    </w:p>
    <w:p w:rsidR="00B15BB4" w:rsidRDefault="00B15BB4" w:rsidP="00B15BB4">
      <w:pPr>
        <w:rPr>
          <w:rFonts w:ascii="Arial" w:hAnsi="Arial" w:cs="Arial"/>
        </w:rPr>
      </w:pPr>
      <w:r w:rsidRPr="00B15BB4">
        <w:rPr>
          <w:rFonts w:ascii="Arial" w:hAnsi="Arial" w:cs="Arial"/>
        </w:rPr>
        <w:t xml:space="preserve">The process of quantitatively or qualitatively comparing results with requirements; or demonstrating how well a program, organization, or system is working.     </w:t>
      </w:r>
    </w:p>
    <w:p w:rsidR="00B15BB4" w:rsidRPr="00B15BB4" w:rsidRDefault="00B15BB4" w:rsidP="00B15BB4">
      <w:pPr>
        <w:rPr>
          <w:rFonts w:ascii="Arial" w:hAnsi="Arial" w:cs="Arial"/>
        </w:rPr>
      </w:pPr>
    </w:p>
    <w:p w:rsidR="00B15BB4" w:rsidRPr="00B15BB4" w:rsidRDefault="00B15BB4" w:rsidP="00B15BB4">
      <w:pPr>
        <w:rPr>
          <w:rFonts w:ascii="Arial" w:hAnsi="Arial" w:cs="Arial"/>
          <w:b/>
        </w:rPr>
      </w:pPr>
      <w:r w:rsidRPr="00B15BB4">
        <w:rPr>
          <w:rFonts w:ascii="Arial" w:hAnsi="Arial" w:cs="Arial"/>
          <w:b/>
        </w:rPr>
        <w:t xml:space="preserve">Objective  </w:t>
      </w:r>
    </w:p>
    <w:p w:rsidR="00B15BB4" w:rsidRDefault="00B15BB4" w:rsidP="00B15BB4">
      <w:pPr>
        <w:rPr>
          <w:rFonts w:ascii="Arial" w:hAnsi="Arial" w:cs="Arial"/>
        </w:rPr>
      </w:pPr>
      <w:r w:rsidRPr="00B15BB4">
        <w:rPr>
          <w:rFonts w:ascii="Arial" w:hAnsi="Arial" w:cs="Arial"/>
        </w:rPr>
        <w:t>A specific measurable target to be achieved through an intervention.</w:t>
      </w:r>
    </w:p>
    <w:p w:rsidR="00B15BB4" w:rsidRPr="00B15BB4" w:rsidRDefault="00B15BB4" w:rsidP="00B15BB4">
      <w:pPr>
        <w:rPr>
          <w:rFonts w:ascii="Arial" w:hAnsi="Arial" w:cs="Arial"/>
        </w:rPr>
      </w:pPr>
    </w:p>
    <w:p w:rsidR="00B15BB4" w:rsidRPr="00B15BB4" w:rsidRDefault="00B15BB4" w:rsidP="00B15BB4">
      <w:pPr>
        <w:rPr>
          <w:rFonts w:ascii="Arial" w:hAnsi="Arial" w:cs="Arial"/>
          <w:b/>
        </w:rPr>
      </w:pPr>
      <w:r w:rsidRPr="00B15BB4">
        <w:rPr>
          <w:rFonts w:ascii="Arial" w:hAnsi="Arial" w:cs="Arial"/>
          <w:b/>
        </w:rPr>
        <w:t xml:space="preserve">Outcome  </w:t>
      </w:r>
    </w:p>
    <w:p w:rsidR="00B15BB4" w:rsidRDefault="00B15BB4" w:rsidP="00B15BB4">
      <w:pPr>
        <w:rPr>
          <w:rFonts w:ascii="Arial" w:hAnsi="Arial" w:cs="Arial"/>
        </w:rPr>
      </w:pPr>
      <w:r w:rsidRPr="00B15BB4">
        <w:rPr>
          <w:rFonts w:ascii="Arial" w:hAnsi="Arial" w:cs="Arial"/>
        </w:rPr>
        <w:t xml:space="preserve">The intended end results or benefits of an activity or public health intervention. </w:t>
      </w:r>
    </w:p>
    <w:p w:rsidR="00B15BB4" w:rsidRPr="00B15BB4" w:rsidRDefault="00B15BB4" w:rsidP="00B15BB4">
      <w:pPr>
        <w:rPr>
          <w:rFonts w:ascii="Arial" w:hAnsi="Arial" w:cs="Arial"/>
        </w:rPr>
      </w:pPr>
    </w:p>
    <w:p w:rsidR="00B15BB4" w:rsidRPr="00B15BB4" w:rsidRDefault="00B15BB4" w:rsidP="00B15BB4">
      <w:pPr>
        <w:rPr>
          <w:rFonts w:ascii="Arial" w:hAnsi="Arial" w:cs="Arial"/>
          <w:b/>
        </w:rPr>
      </w:pPr>
      <w:r w:rsidRPr="00B15BB4">
        <w:rPr>
          <w:rFonts w:ascii="Arial" w:hAnsi="Arial" w:cs="Arial"/>
          <w:b/>
        </w:rPr>
        <w:t xml:space="preserve">Outcome Measure(s)  </w:t>
      </w:r>
    </w:p>
    <w:p w:rsidR="00B15BB4" w:rsidRDefault="00B15BB4" w:rsidP="00B15BB4">
      <w:pPr>
        <w:rPr>
          <w:rFonts w:ascii="Arial" w:hAnsi="Arial" w:cs="Arial"/>
        </w:rPr>
      </w:pPr>
      <w:r w:rsidRPr="00B15BB4">
        <w:rPr>
          <w:rFonts w:ascii="Arial" w:hAnsi="Arial" w:cs="Arial"/>
        </w:rPr>
        <w:t>A way to determine the amount of change in awareness, knowledge, attitudes, skills, practices, environments, and policies resulting from the delivery of a program or service.</w:t>
      </w:r>
    </w:p>
    <w:p w:rsidR="00B15BB4" w:rsidRPr="00B15BB4" w:rsidRDefault="00B15BB4" w:rsidP="00B15BB4">
      <w:pPr>
        <w:rPr>
          <w:rFonts w:ascii="Arial" w:hAnsi="Arial" w:cs="Arial"/>
        </w:rPr>
      </w:pPr>
      <w:r w:rsidRPr="00B15BB4">
        <w:rPr>
          <w:rFonts w:ascii="Arial" w:hAnsi="Arial" w:cs="Arial"/>
        </w:rPr>
        <w:t xml:space="preserve">     </w:t>
      </w:r>
    </w:p>
    <w:p w:rsidR="00B15BB4" w:rsidRPr="00B15BB4" w:rsidRDefault="00B15BB4" w:rsidP="00B15BB4">
      <w:pPr>
        <w:rPr>
          <w:rFonts w:ascii="Arial" w:hAnsi="Arial" w:cs="Arial"/>
          <w:b/>
        </w:rPr>
      </w:pPr>
      <w:r w:rsidRPr="00B15BB4">
        <w:rPr>
          <w:rFonts w:ascii="Arial" w:hAnsi="Arial" w:cs="Arial"/>
          <w:b/>
        </w:rPr>
        <w:t xml:space="preserve">Pareto Principle  </w:t>
      </w:r>
    </w:p>
    <w:p w:rsidR="00B15BB4" w:rsidRDefault="00B15BB4" w:rsidP="00B15BB4">
      <w:pPr>
        <w:rPr>
          <w:rFonts w:ascii="Arial" w:hAnsi="Arial" w:cs="Arial"/>
        </w:rPr>
      </w:pPr>
      <w:r w:rsidRPr="00B15BB4">
        <w:rPr>
          <w:rFonts w:ascii="Arial" w:hAnsi="Arial" w:cs="Arial"/>
        </w:rPr>
        <w:t xml:space="preserve">An established method of information presentation based on the concept that 80 percent of the total occurrences observed stem from 20 percent of the possible causes. This principle focuses on the causes, factors, or elements that offer the greatest potential for improvement.      </w:t>
      </w:r>
    </w:p>
    <w:p w:rsidR="00B15BB4" w:rsidRPr="00B15BB4" w:rsidRDefault="00B15BB4" w:rsidP="00B15BB4">
      <w:pPr>
        <w:rPr>
          <w:rFonts w:ascii="Arial" w:hAnsi="Arial" w:cs="Arial"/>
        </w:rPr>
      </w:pPr>
    </w:p>
    <w:p w:rsidR="00B15BB4" w:rsidRPr="00B15BB4" w:rsidRDefault="00B15BB4" w:rsidP="00B15BB4">
      <w:pPr>
        <w:rPr>
          <w:rFonts w:ascii="Arial" w:hAnsi="Arial" w:cs="Arial"/>
          <w:b/>
        </w:rPr>
      </w:pPr>
      <w:r w:rsidRPr="00B15BB4">
        <w:rPr>
          <w:rFonts w:ascii="Arial" w:hAnsi="Arial" w:cs="Arial"/>
          <w:b/>
        </w:rPr>
        <w:t xml:space="preserve">Performance Management  </w:t>
      </w:r>
    </w:p>
    <w:p w:rsidR="00B15BB4" w:rsidRDefault="00B15BB4" w:rsidP="00B15BB4">
      <w:pPr>
        <w:rPr>
          <w:rFonts w:ascii="Arial" w:hAnsi="Arial" w:cs="Arial"/>
        </w:rPr>
      </w:pPr>
      <w:r w:rsidRPr="00B15BB4">
        <w:rPr>
          <w:rFonts w:ascii="Arial" w:hAnsi="Arial" w:cs="Arial"/>
        </w:rPr>
        <w:t xml:space="preserve">A systematic process that helps organizations achieve their mission and priorities. Usually includes establishing indicators of success, identifying action items, monitoring progress, and identifying areas for improvement.     </w:t>
      </w:r>
    </w:p>
    <w:p w:rsidR="00B15BB4" w:rsidRPr="00B15BB4" w:rsidRDefault="00B15BB4" w:rsidP="00B15BB4">
      <w:pPr>
        <w:rPr>
          <w:rFonts w:ascii="Arial" w:hAnsi="Arial" w:cs="Arial"/>
        </w:rPr>
      </w:pPr>
    </w:p>
    <w:p w:rsidR="00B15BB4" w:rsidRPr="00B15BB4" w:rsidRDefault="00B15BB4" w:rsidP="00B15BB4">
      <w:pPr>
        <w:rPr>
          <w:rFonts w:ascii="Arial" w:hAnsi="Arial" w:cs="Arial"/>
          <w:b/>
        </w:rPr>
      </w:pPr>
      <w:r w:rsidRPr="00B15BB4">
        <w:rPr>
          <w:rFonts w:ascii="Arial" w:hAnsi="Arial" w:cs="Arial"/>
          <w:b/>
        </w:rPr>
        <w:t xml:space="preserve">Performance Measure(s)  </w:t>
      </w:r>
    </w:p>
    <w:p w:rsidR="00B15BB4" w:rsidRDefault="00B15BB4" w:rsidP="00B15BB4">
      <w:pPr>
        <w:rPr>
          <w:rFonts w:ascii="Arial" w:hAnsi="Arial" w:cs="Arial"/>
        </w:rPr>
      </w:pPr>
      <w:r w:rsidRPr="00B15BB4">
        <w:rPr>
          <w:rFonts w:ascii="Arial" w:hAnsi="Arial" w:cs="Arial"/>
        </w:rPr>
        <w:t xml:space="preserve">Observed results that are used to determine the degree to which an organization, program, policy, or service is meeting process and outcome expectations.   </w:t>
      </w:r>
    </w:p>
    <w:p w:rsidR="00B15BB4" w:rsidRPr="00B15BB4" w:rsidRDefault="00B15BB4" w:rsidP="00B15BB4">
      <w:pPr>
        <w:rPr>
          <w:rFonts w:ascii="Arial" w:hAnsi="Arial" w:cs="Arial"/>
        </w:rPr>
      </w:pPr>
      <w:r w:rsidRPr="00B15BB4">
        <w:rPr>
          <w:rFonts w:ascii="Arial" w:hAnsi="Arial" w:cs="Arial"/>
        </w:rPr>
        <w:t xml:space="preserve">  </w:t>
      </w:r>
    </w:p>
    <w:p w:rsidR="00B15BB4" w:rsidRPr="00B15BB4" w:rsidRDefault="00B15BB4" w:rsidP="00B15BB4">
      <w:pPr>
        <w:rPr>
          <w:rFonts w:ascii="Arial" w:hAnsi="Arial" w:cs="Arial"/>
          <w:b/>
        </w:rPr>
      </w:pPr>
      <w:r w:rsidRPr="00B15BB4">
        <w:rPr>
          <w:rFonts w:ascii="Arial" w:hAnsi="Arial" w:cs="Arial"/>
          <w:b/>
        </w:rPr>
        <w:t xml:space="preserve">Problem  </w:t>
      </w:r>
    </w:p>
    <w:p w:rsidR="00B15BB4" w:rsidRDefault="00B15BB4" w:rsidP="00B15BB4">
      <w:pPr>
        <w:rPr>
          <w:rFonts w:ascii="Arial" w:hAnsi="Arial" w:cs="Arial"/>
        </w:rPr>
      </w:pPr>
      <w:r w:rsidRPr="00B15BB4">
        <w:rPr>
          <w:rFonts w:ascii="Arial" w:hAnsi="Arial" w:cs="Arial"/>
        </w:rPr>
        <w:t xml:space="preserve">A disruption, failure, inadequacy, or other dysfunction in a system that adversely affects clients, staff, or the system as a whole.    </w:t>
      </w:r>
    </w:p>
    <w:p w:rsidR="00B15BB4" w:rsidRPr="00B15BB4" w:rsidRDefault="00B15BB4" w:rsidP="00B15BB4">
      <w:pPr>
        <w:rPr>
          <w:rFonts w:ascii="Arial" w:hAnsi="Arial" w:cs="Arial"/>
        </w:rPr>
      </w:pPr>
      <w:r w:rsidRPr="00B15BB4">
        <w:rPr>
          <w:rFonts w:ascii="Arial" w:hAnsi="Arial" w:cs="Arial"/>
        </w:rPr>
        <w:t xml:space="preserve"> </w:t>
      </w:r>
    </w:p>
    <w:p w:rsidR="00B15BB4" w:rsidRPr="00B15BB4" w:rsidRDefault="00B15BB4" w:rsidP="00B15BB4">
      <w:pPr>
        <w:rPr>
          <w:rFonts w:ascii="Arial" w:hAnsi="Arial" w:cs="Arial"/>
          <w:b/>
        </w:rPr>
      </w:pPr>
      <w:r w:rsidRPr="00B15BB4">
        <w:rPr>
          <w:rFonts w:ascii="Arial" w:hAnsi="Arial" w:cs="Arial"/>
          <w:b/>
        </w:rPr>
        <w:t xml:space="preserve">Problem Statement  </w:t>
      </w:r>
    </w:p>
    <w:p w:rsidR="00B15BB4" w:rsidRDefault="00B15BB4" w:rsidP="00B15BB4">
      <w:pPr>
        <w:rPr>
          <w:rFonts w:ascii="Arial" w:hAnsi="Arial" w:cs="Arial"/>
        </w:rPr>
      </w:pPr>
      <w:r w:rsidRPr="00B15BB4">
        <w:rPr>
          <w:rFonts w:ascii="Arial" w:hAnsi="Arial" w:cs="Arial"/>
        </w:rPr>
        <w:t>A description of a condition or issue that needs to be addressed or improved upon.</w:t>
      </w:r>
    </w:p>
    <w:p w:rsidR="00B15BB4" w:rsidRPr="00B15BB4" w:rsidRDefault="00B15BB4" w:rsidP="00B15BB4">
      <w:pPr>
        <w:rPr>
          <w:rFonts w:ascii="Arial" w:hAnsi="Arial" w:cs="Arial"/>
        </w:rPr>
      </w:pPr>
    </w:p>
    <w:p w:rsidR="00B15BB4" w:rsidRPr="00B15BB4" w:rsidRDefault="00B15BB4" w:rsidP="00B15BB4">
      <w:pPr>
        <w:rPr>
          <w:rFonts w:ascii="Arial" w:hAnsi="Arial" w:cs="Arial"/>
          <w:b/>
        </w:rPr>
      </w:pPr>
      <w:r w:rsidRPr="00B15BB4">
        <w:rPr>
          <w:rFonts w:ascii="Arial" w:hAnsi="Arial" w:cs="Arial"/>
          <w:b/>
        </w:rPr>
        <w:t xml:space="preserve">Process  </w:t>
      </w:r>
    </w:p>
    <w:p w:rsidR="00B15BB4" w:rsidRDefault="00B15BB4" w:rsidP="00B15BB4">
      <w:pPr>
        <w:rPr>
          <w:rFonts w:ascii="Arial" w:hAnsi="Arial" w:cs="Arial"/>
        </w:rPr>
      </w:pPr>
      <w:r w:rsidRPr="00B15BB4">
        <w:rPr>
          <w:rFonts w:ascii="Arial" w:hAnsi="Arial" w:cs="Arial"/>
        </w:rPr>
        <w:t xml:space="preserve">The specific actions for completing an identified task, transforming inputs into outputs.  </w:t>
      </w:r>
    </w:p>
    <w:p w:rsidR="00B15BB4" w:rsidRPr="00B15BB4" w:rsidRDefault="00B15BB4" w:rsidP="00B15BB4">
      <w:pPr>
        <w:rPr>
          <w:rFonts w:ascii="Arial" w:hAnsi="Arial" w:cs="Arial"/>
        </w:rPr>
      </w:pPr>
      <w:r w:rsidRPr="00B15BB4">
        <w:rPr>
          <w:rFonts w:ascii="Arial" w:hAnsi="Arial" w:cs="Arial"/>
        </w:rPr>
        <w:t xml:space="preserve">   </w:t>
      </w:r>
    </w:p>
    <w:p w:rsidR="00B15BB4" w:rsidRPr="00B15BB4" w:rsidRDefault="00B15BB4" w:rsidP="00B15BB4">
      <w:pPr>
        <w:rPr>
          <w:rFonts w:ascii="Arial" w:hAnsi="Arial" w:cs="Arial"/>
          <w:b/>
        </w:rPr>
      </w:pPr>
      <w:r w:rsidRPr="00B15BB4">
        <w:rPr>
          <w:rFonts w:ascii="Arial" w:hAnsi="Arial" w:cs="Arial"/>
          <w:b/>
        </w:rPr>
        <w:t xml:space="preserve">Process Improvement  </w:t>
      </w:r>
    </w:p>
    <w:p w:rsidR="00B15BB4" w:rsidRDefault="00B15BB4" w:rsidP="00B15BB4">
      <w:pPr>
        <w:rPr>
          <w:rFonts w:ascii="Arial" w:hAnsi="Arial" w:cs="Arial"/>
        </w:rPr>
      </w:pPr>
      <w:r w:rsidRPr="00B15BB4">
        <w:rPr>
          <w:rFonts w:ascii="Arial" w:hAnsi="Arial" w:cs="Arial"/>
        </w:rPr>
        <w:t>Actions taken to enhance process effectiveness, efficiency, and/or process capability.</w:t>
      </w:r>
    </w:p>
    <w:p w:rsidR="00B15BB4" w:rsidRPr="00B15BB4" w:rsidRDefault="00B15BB4" w:rsidP="00B15BB4">
      <w:pPr>
        <w:rPr>
          <w:rFonts w:ascii="Arial" w:hAnsi="Arial" w:cs="Arial"/>
        </w:rPr>
      </w:pPr>
    </w:p>
    <w:p w:rsidR="00B15BB4" w:rsidRPr="00B15BB4" w:rsidRDefault="00B15BB4" w:rsidP="00B15BB4">
      <w:pPr>
        <w:rPr>
          <w:rFonts w:ascii="Arial" w:hAnsi="Arial" w:cs="Arial"/>
          <w:b/>
        </w:rPr>
      </w:pPr>
      <w:r w:rsidRPr="00B15BB4">
        <w:rPr>
          <w:rFonts w:ascii="Arial" w:hAnsi="Arial" w:cs="Arial"/>
          <w:b/>
        </w:rPr>
        <w:t xml:space="preserve">Process Measure  </w:t>
      </w:r>
    </w:p>
    <w:p w:rsidR="00B15BB4" w:rsidRDefault="00B15BB4" w:rsidP="00B15BB4">
      <w:pPr>
        <w:rPr>
          <w:rFonts w:ascii="Arial" w:hAnsi="Arial" w:cs="Arial"/>
        </w:rPr>
      </w:pPr>
      <w:r w:rsidRPr="00B15BB4">
        <w:rPr>
          <w:rFonts w:ascii="Arial" w:hAnsi="Arial" w:cs="Arial"/>
        </w:rPr>
        <w:t xml:space="preserve">A way to assess the adherence to, and effectiveness of, steps in the delivery of a program or service. Used to determine if change efforts support intended outcomes or result in quality improvements. </w:t>
      </w:r>
    </w:p>
    <w:p w:rsidR="00B15BB4" w:rsidRPr="00B15BB4" w:rsidRDefault="00B15BB4" w:rsidP="00B15BB4">
      <w:pPr>
        <w:rPr>
          <w:rFonts w:ascii="Arial" w:hAnsi="Arial" w:cs="Arial"/>
        </w:rPr>
      </w:pPr>
      <w:r w:rsidRPr="00B15BB4">
        <w:rPr>
          <w:rFonts w:ascii="Arial" w:hAnsi="Arial" w:cs="Arial"/>
        </w:rPr>
        <w:t xml:space="preserve">     </w:t>
      </w:r>
    </w:p>
    <w:p w:rsidR="00B15BB4" w:rsidRPr="00B15BB4" w:rsidRDefault="00B15BB4" w:rsidP="00B15BB4">
      <w:pPr>
        <w:rPr>
          <w:rFonts w:ascii="Arial" w:hAnsi="Arial" w:cs="Arial"/>
          <w:b/>
        </w:rPr>
      </w:pPr>
      <w:r w:rsidRPr="00B15BB4">
        <w:rPr>
          <w:rFonts w:ascii="Arial" w:hAnsi="Arial" w:cs="Arial"/>
          <w:b/>
        </w:rPr>
        <w:lastRenderedPageBreak/>
        <w:t xml:space="preserve">Population-centred  </w:t>
      </w:r>
    </w:p>
    <w:p w:rsidR="00E22384" w:rsidRDefault="00B15BB4" w:rsidP="00B15BB4">
      <w:pPr>
        <w:rPr>
          <w:rFonts w:ascii="Arial" w:hAnsi="Arial" w:cs="Arial"/>
        </w:rPr>
      </w:pPr>
      <w:r w:rsidRPr="00B15BB4">
        <w:rPr>
          <w:rFonts w:ascii="Arial" w:hAnsi="Arial" w:cs="Arial"/>
        </w:rPr>
        <w:t xml:space="preserve">Protecting and promoting health and healthy conditions for a targeted or an entire population.   </w:t>
      </w:r>
    </w:p>
    <w:p w:rsidR="00B15BB4" w:rsidRPr="00B15BB4" w:rsidRDefault="00B15BB4" w:rsidP="00B15BB4">
      <w:pPr>
        <w:rPr>
          <w:rFonts w:ascii="Arial" w:hAnsi="Arial" w:cs="Arial"/>
        </w:rPr>
      </w:pPr>
      <w:r w:rsidRPr="00B15BB4">
        <w:rPr>
          <w:rFonts w:ascii="Arial" w:hAnsi="Arial" w:cs="Arial"/>
        </w:rPr>
        <w:t xml:space="preserve">  </w:t>
      </w:r>
    </w:p>
    <w:p w:rsidR="00B15BB4" w:rsidRPr="00E22384" w:rsidRDefault="00B15BB4" w:rsidP="00B15BB4">
      <w:pPr>
        <w:rPr>
          <w:rFonts w:ascii="Arial" w:hAnsi="Arial" w:cs="Arial"/>
          <w:b/>
        </w:rPr>
      </w:pPr>
      <w:r w:rsidRPr="00E22384">
        <w:rPr>
          <w:rFonts w:ascii="Arial" w:hAnsi="Arial" w:cs="Arial"/>
          <w:b/>
        </w:rPr>
        <w:t xml:space="preserve">Quality  </w:t>
      </w:r>
    </w:p>
    <w:p w:rsidR="00B15BB4" w:rsidRDefault="00B15BB4" w:rsidP="00B15BB4">
      <w:pPr>
        <w:rPr>
          <w:rFonts w:ascii="Arial" w:hAnsi="Arial" w:cs="Arial"/>
        </w:rPr>
      </w:pPr>
      <w:r w:rsidRPr="00B15BB4">
        <w:rPr>
          <w:rFonts w:ascii="Arial" w:hAnsi="Arial" w:cs="Arial"/>
        </w:rPr>
        <w:t xml:space="preserve">The degree to which public health programs and services increase the likelihood of desired health outcomes and are consistent with evidence-based practice. This may include efficiency, effectiveness, equity, timeliness, transparency, safety, responsiveness, and accountability.  </w:t>
      </w:r>
    </w:p>
    <w:p w:rsidR="00E22384" w:rsidRPr="00B15BB4" w:rsidRDefault="00E22384" w:rsidP="00B15BB4">
      <w:pPr>
        <w:rPr>
          <w:rFonts w:ascii="Arial" w:hAnsi="Arial" w:cs="Arial"/>
        </w:rPr>
      </w:pPr>
    </w:p>
    <w:p w:rsidR="00B15BB4" w:rsidRPr="00E22384" w:rsidRDefault="00B15BB4" w:rsidP="00B15BB4">
      <w:pPr>
        <w:rPr>
          <w:rFonts w:ascii="Arial" w:hAnsi="Arial" w:cs="Arial"/>
          <w:b/>
        </w:rPr>
      </w:pPr>
      <w:r w:rsidRPr="00E22384">
        <w:rPr>
          <w:rFonts w:ascii="Arial" w:hAnsi="Arial" w:cs="Arial"/>
          <w:b/>
        </w:rPr>
        <w:t xml:space="preserve">Quality Assurance (QA)  </w:t>
      </w:r>
    </w:p>
    <w:p w:rsidR="00B15BB4" w:rsidRDefault="00B15BB4" w:rsidP="00B15BB4">
      <w:pPr>
        <w:rPr>
          <w:rFonts w:ascii="Arial" w:hAnsi="Arial" w:cs="Arial"/>
        </w:rPr>
      </w:pPr>
      <w:r w:rsidRPr="00B15BB4">
        <w:rPr>
          <w:rFonts w:ascii="Arial" w:hAnsi="Arial" w:cs="Arial"/>
        </w:rPr>
        <w:t xml:space="preserve">Planned and systematic activities undertaken to provide confidence that a product or service will fulfill identified requirements.       </w:t>
      </w:r>
    </w:p>
    <w:p w:rsidR="00E22384" w:rsidRPr="00B15BB4" w:rsidRDefault="00E22384" w:rsidP="00B15BB4">
      <w:pPr>
        <w:rPr>
          <w:rFonts w:ascii="Arial" w:hAnsi="Arial" w:cs="Arial"/>
        </w:rPr>
      </w:pPr>
    </w:p>
    <w:p w:rsidR="00B15BB4" w:rsidRPr="00B15BB4" w:rsidRDefault="00B15BB4" w:rsidP="00B15BB4">
      <w:pPr>
        <w:spacing w:after="200" w:line="276" w:lineRule="auto"/>
        <w:rPr>
          <w:rFonts w:ascii="Arial" w:hAnsi="Arial" w:cs="Arial"/>
        </w:rPr>
      </w:pPr>
      <w:r w:rsidRPr="00E22384">
        <w:rPr>
          <w:rFonts w:ascii="Arial" w:hAnsi="Arial" w:cs="Arial"/>
          <w:b/>
        </w:rPr>
        <w:t>Quality Improvement (QI)</w:t>
      </w:r>
      <w:r w:rsidR="00E22384">
        <w:rPr>
          <w:rFonts w:ascii="Arial" w:hAnsi="Arial" w:cs="Arial"/>
        </w:rPr>
        <w:br/>
        <w:t>T</w:t>
      </w:r>
      <w:r w:rsidRPr="00B15BB4">
        <w:rPr>
          <w:rFonts w:ascii="Arial" w:hAnsi="Arial" w:cs="Arial"/>
        </w:rPr>
        <w:t xml:space="preserve">he deliberate and defined processes and methods that are used to continuously develop, design, evaluate and change practices and programs to ensure that they are of high quality. </w:t>
      </w:r>
    </w:p>
    <w:p w:rsidR="00B15BB4" w:rsidRPr="00E22384" w:rsidRDefault="00B15BB4" w:rsidP="00B15BB4">
      <w:pPr>
        <w:rPr>
          <w:rFonts w:ascii="Arial" w:hAnsi="Arial" w:cs="Arial"/>
          <w:b/>
        </w:rPr>
      </w:pPr>
      <w:r w:rsidRPr="00E22384">
        <w:rPr>
          <w:rFonts w:ascii="Arial" w:hAnsi="Arial" w:cs="Arial"/>
          <w:b/>
        </w:rPr>
        <w:t xml:space="preserve">Quality Improvement Plan </w:t>
      </w:r>
    </w:p>
    <w:p w:rsidR="00B15BB4" w:rsidRDefault="00B15BB4" w:rsidP="00B15BB4">
      <w:pPr>
        <w:rPr>
          <w:rFonts w:ascii="Arial" w:hAnsi="Arial" w:cs="Arial"/>
        </w:rPr>
      </w:pPr>
      <w:r w:rsidRPr="00B15BB4">
        <w:rPr>
          <w:rFonts w:ascii="Arial" w:hAnsi="Arial" w:cs="Arial"/>
        </w:rPr>
        <w:t xml:space="preserve">A formal, documented commitment to meet quality improvement goals, which outlines how improvements in the quality of programs and services will occur. </w:t>
      </w:r>
    </w:p>
    <w:p w:rsidR="00E22384" w:rsidRPr="00B15BB4" w:rsidRDefault="00E22384" w:rsidP="00B15BB4">
      <w:pPr>
        <w:rPr>
          <w:rFonts w:ascii="Arial" w:hAnsi="Arial" w:cs="Arial"/>
        </w:rPr>
      </w:pPr>
    </w:p>
    <w:p w:rsidR="00B15BB4" w:rsidRPr="00E22384" w:rsidRDefault="00B15BB4" w:rsidP="00B15BB4">
      <w:pPr>
        <w:rPr>
          <w:rFonts w:ascii="Arial" w:hAnsi="Arial" w:cs="Arial"/>
          <w:b/>
        </w:rPr>
      </w:pPr>
      <w:r w:rsidRPr="00E22384">
        <w:rPr>
          <w:rFonts w:ascii="Arial" w:hAnsi="Arial" w:cs="Arial"/>
          <w:b/>
        </w:rPr>
        <w:t xml:space="preserve">Qualitative Data  </w:t>
      </w:r>
    </w:p>
    <w:p w:rsidR="00B15BB4" w:rsidRDefault="00B15BB4" w:rsidP="00B15BB4">
      <w:pPr>
        <w:rPr>
          <w:rFonts w:ascii="Arial" w:hAnsi="Arial" w:cs="Arial"/>
        </w:rPr>
      </w:pPr>
      <w:r w:rsidRPr="00B15BB4">
        <w:rPr>
          <w:rFonts w:ascii="Arial" w:hAnsi="Arial" w:cs="Arial"/>
        </w:rPr>
        <w:t>A set of non-numeric information that can be collected or gathered from a variety of sources.</w:t>
      </w:r>
    </w:p>
    <w:p w:rsidR="00E22384" w:rsidRPr="00B15BB4" w:rsidRDefault="00E22384" w:rsidP="00B15BB4">
      <w:pPr>
        <w:rPr>
          <w:rFonts w:ascii="Arial" w:hAnsi="Arial" w:cs="Arial"/>
        </w:rPr>
      </w:pPr>
    </w:p>
    <w:p w:rsidR="00B15BB4" w:rsidRPr="00E22384" w:rsidRDefault="00B15BB4" w:rsidP="00B15BB4">
      <w:pPr>
        <w:rPr>
          <w:rFonts w:ascii="Arial" w:hAnsi="Arial" w:cs="Arial"/>
          <w:b/>
        </w:rPr>
      </w:pPr>
      <w:r w:rsidRPr="00E22384">
        <w:rPr>
          <w:rFonts w:ascii="Arial" w:hAnsi="Arial" w:cs="Arial"/>
          <w:b/>
        </w:rPr>
        <w:t xml:space="preserve">Quantitative Data  </w:t>
      </w:r>
    </w:p>
    <w:p w:rsidR="00B15BB4" w:rsidRDefault="00B15BB4" w:rsidP="00B15BB4">
      <w:pPr>
        <w:rPr>
          <w:rFonts w:ascii="Arial" w:hAnsi="Arial" w:cs="Arial"/>
        </w:rPr>
      </w:pPr>
      <w:r w:rsidRPr="00B15BB4">
        <w:rPr>
          <w:rFonts w:ascii="Arial" w:hAnsi="Arial" w:cs="Arial"/>
        </w:rPr>
        <w:t>Data concerning information that can be expressed in numerical terms, counted, or compared on a scale.</w:t>
      </w:r>
    </w:p>
    <w:p w:rsidR="00E22384" w:rsidRPr="00B15BB4" w:rsidRDefault="00E22384" w:rsidP="00B15BB4">
      <w:pPr>
        <w:rPr>
          <w:rFonts w:ascii="Arial" w:hAnsi="Arial" w:cs="Arial"/>
        </w:rPr>
      </w:pPr>
    </w:p>
    <w:p w:rsidR="00B15BB4" w:rsidRPr="00E22384" w:rsidRDefault="00B15BB4" w:rsidP="00B15BB4">
      <w:pPr>
        <w:rPr>
          <w:rFonts w:ascii="Arial" w:hAnsi="Arial" w:cs="Arial"/>
          <w:b/>
        </w:rPr>
      </w:pPr>
      <w:r w:rsidRPr="00E22384">
        <w:rPr>
          <w:rFonts w:ascii="Arial" w:hAnsi="Arial" w:cs="Arial"/>
          <w:b/>
        </w:rPr>
        <w:t xml:space="preserve">Reliability  </w:t>
      </w:r>
    </w:p>
    <w:p w:rsidR="00B15BB4" w:rsidRPr="00B15BB4" w:rsidRDefault="00B15BB4" w:rsidP="00B15BB4">
      <w:pPr>
        <w:rPr>
          <w:rFonts w:ascii="Arial" w:hAnsi="Arial" w:cs="Arial"/>
        </w:rPr>
      </w:pPr>
      <w:r w:rsidRPr="00B15BB4">
        <w:rPr>
          <w:rFonts w:ascii="Arial" w:hAnsi="Arial" w:cs="Arial"/>
        </w:rPr>
        <w:t>Maintaining consistent performance in routine, as well as unexpected circumstances.</w:t>
      </w:r>
    </w:p>
    <w:p w:rsidR="00B15BB4" w:rsidRPr="00E22384" w:rsidRDefault="00B15BB4" w:rsidP="00B15BB4">
      <w:pPr>
        <w:rPr>
          <w:rFonts w:ascii="Arial" w:hAnsi="Arial" w:cs="Arial"/>
          <w:b/>
        </w:rPr>
      </w:pPr>
      <w:r w:rsidRPr="00E22384">
        <w:rPr>
          <w:rFonts w:ascii="Arial" w:hAnsi="Arial" w:cs="Arial"/>
          <w:b/>
        </w:rPr>
        <w:t xml:space="preserve">Responsiveness </w:t>
      </w:r>
    </w:p>
    <w:p w:rsidR="00E22384" w:rsidRDefault="00B15BB4" w:rsidP="00B15BB4">
      <w:pPr>
        <w:rPr>
          <w:rFonts w:ascii="Arial" w:hAnsi="Arial" w:cs="Arial"/>
        </w:rPr>
      </w:pPr>
      <w:r w:rsidRPr="00B15BB4">
        <w:rPr>
          <w:rFonts w:ascii="Arial" w:hAnsi="Arial" w:cs="Arial"/>
        </w:rPr>
        <w:t xml:space="preserve">Achieved when organizations readily and appropriately reply or react to influences, efforts, or suggestions. </w:t>
      </w:r>
    </w:p>
    <w:p w:rsidR="00B15BB4" w:rsidRPr="00B15BB4" w:rsidRDefault="00B15BB4" w:rsidP="00B15BB4">
      <w:pPr>
        <w:rPr>
          <w:rFonts w:ascii="Arial" w:hAnsi="Arial" w:cs="Arial"/>
        </w:rPr>
      </w:pPr>
      <w:r w:rsidRPr="00B15BB4">
        <w:rPr>
          <w:rFonts w:ascii="Arial" w:hAnsi="Arial" w:cs="Arial"/>
        </w:rPr>
        <w:t xml:space="preserve"> </w:t>
      </w:r>
    </w:p>
    <w:p w:rsidR="00B15BB4" w:rsidRPr="00E22384" w:rsidRDefault="00B15BB4" w:rsidP="00B15BB4">
      <w:pPr>
        <w:rPr>
          <w:rFonts w:ascii="Arial" w:hAnsi="Arial" w:cs="Arial"/>
          <w:b/>
        </w:rPr>
      </w:pPr>
      <w:r w:rsidRPr="00E22384">
        <w:rPr>
          <w:rFonts w:ascii="Arial" w:hAnsi="Arial" w:cs="Arial"/>
          <w:b/>
        </w:rPr>
        <w:t xml:space="preserve">Root cause  </w:t>
      </w:r>
    </w:p>
    <w:p w:rsidR="00B15BB4" w:rsidRDefault="00B15BB4" w:rsidP="00B15BB4">
      <w:pPr>
        <w:rPr>
          <w:rFonts w:ascii="Arial" w:hAnsi="Arial" w:cs="Arial"/>
        </w:rPr>
      </w:pPr>
      <w:r w:rsidRPr="00B15BB4">
        <w:rPr>
          <w:rFonts w:ascii="Arial" w:hAnsi="Arial" w:cs="Arial"/>
        </w:rPr>
        <w:t>All identified aspect(s) that are fundamental cause(s) of an issue.</w:t>
      </w:r>
    </w:p>
    <w:p w:rsidR="00E22384" w:rsidRPr="00B15BB4" w:rsidRDefault="00E22384" w:rsidP="00B15BB4">
      <w:pPr>
        <w:rPr>
          <w:rFonts w:ascii="Arial" w:hAnsi="Arial" w:cs="Arial"/>
        </w:rPr>
      </w:pPr>
    </w:p>
    <w:p w:rsidR="00B15BB4" w:rsidRPr="00E22384" w:rsidRDefault="00B15BB4" w:rsidP="00B15BB4">
      <w:pPr>
        <w:rPr>
          <w:rFonts w:ascii="Arial" w:hAnsi="Arial" w:cs="Arial"/>
          <w:b/>
        </w:rPr>
      </w:pPr>
      <w:r w:rsidRPr="00E22384">
        <w:rPr>
          <w:rFonts w:ascii="Arial" w:hAnsi="Arial" w:cs="Arial"/>
          <w:b/>
        </w:rPr>
        <w:t xml:space="preserve">Safety  </w:t>
      </w:r>
    </w:p>
    <w:p w:rsidR="00B15BB4" w:rsidRDefault="00B15BB4" w:rsidP="00B15BB4">
      <w:pPr>
        <w:rPr>
          <w:rFonts w:ascii="Arial" w:hAnsi="Arial" w:cs="Arial"/>
        </w:rPr>
      </w:pPr>
      <w:r w:rsidRPr="00B15BB4">
        <w:rPr>
          <w:rFonts w:ascii="Arial" w:hAnsi="Arial" w:cs="Arial"/>
        </w:rPr>
        <w:t xml:space="preserve">The state of being protected or free from threats, harm, or danger.     </w:t>
      </w:r>
    </w:p>
    <w:p w:rsidR="00E22384" w:rsidRPr="00B15BB4" w:rsidRDefault="00E22384" w:rsidP="00B15BB4">
      <w:pPr>
        <w:rPr>
          <w:rFonts w:ascii="Arial" w:hAnsi="Arial" w:cs="Arial"/>
        </w:rPr>
      </w:pPr>
    </w:p>
    <w:p w:rsidR="00B15BB4" w:rsidRPr="00E22384" w:rsidRDefault="00B15BB4" w:rsidP="00B15BB4">
      <w:pPr>
        <w:rPr>
          <w:rFonts w:ascii="Arial" w:hAnsi="Arial" w:cs="Arial"/>
          <w:b/>
        </w:rPr>
      </w:pPr>
      <w:r w:rsidRPr="00E22384">
        <w:rPr>
          <w:rFonts w:ascii="Arial" w:hAnsi="Arial" w:cs="Arial"/>
          <w:b/>
        </w:rPr>
        <w:t xml:space="preserve">Strategic Direction(s)  </w:t>
      </w:r>
    </w:p>
    <w:p w:rsidR="00B15BB4" w:rsidRDefault="00B15BB4" w:rsidP="00B15BB4">
      <w:pPr>
        <w:rPr>
          <w:rFonts w:ascii="Arial" w:hAnsi="Arial" w:cs="Arial"/>
        </w:rPr>
      </w:pPr>
      <w:r w:rsidRPr="00B15BB4">
        <w:rPr>
          <w:rFonts w:ascii="Arial" w:hAnsi="Arial" w:cs="Arial"/>
        </w:rPr>
        <w:t>A priority, or set of priorities, under which actions should be taken to achieve the mission, vision, mandate, goals, and objectives of an organization, program, or service.</w:t>
      </w:r>
    </w:p>
    <w:p w:rsidR="00E22384" w:rsidRPr="00B15BB4" w:rsidRDefault="00E22384" w:rsidP="00B15BB4">
      <w:pPr>
        <w:rPr>
          <w:rFonts w:ascii="Arial" w:hAnsi="Arial" w:cs="Arial"/>
        </w:rPr>
      </w:pPr>
    </w:p>
    <w:p w:rsidR="00B15BB4" w:rsidRPr="00E22384" w:rsidRDefault="00B15BB4" w:rsidP="00B15BB4">
      <w:pPr>
        <w:rPr>
          <w:rFonts w:ascii="Arial" w:hAnsi="Arial" w:cs="Arial"/>
          <w:b/>
        </w:rPr>
      </w:pPr>
      <w:r w:rsidRPr="00E22384">
        <w:rPr>
          <w:rFonts w:ascii="Arial" w:hAnsi="Arial" w:cs="Arial"/>
          <w:b/>
        </w:rPr>
        <w:t xml:space="preserve">Sustainability  </w:t>
      </w:r>
    </w:p>
    <w:p w:rsidR="00B15BB4" w:rsidRDefault="00B15BB4" w:rsidP="00B15BB4">
      <w:pPr>
        <w:rPr>
          <w:rFonts w:ascii="Arial" w:hAnsi="Arial" w:cs="Arial"/>
        </w:rPr>
      </w:pPr>
      <w:r w:rsidRPr="00B15BB4">
        <w:rPr>
          <w:rFonts w:ascii="Arial" w:hAnsi="Arial" w:cs="Arial"/>
        </w:rPr>
        <w:t xml:space="preserve">The capacity to maintain performance over the long term.  </w:t>
      </w:r>
    </w:p>
    <w:p w:rsidR="00E22384" w:rsidRPr="00B15BB4" w:rsidRDefault="00E22384" w:rsidP="00B15BB4">
      <w:pPr>
        <w:rPr>
          <w:rFonts w:ascii="Arial" w:hAnsi="Arial" w:cs="Arial"/>
        </w:rPr>
      </w:pPr>
    </w:p>
    <w:p w:rsidR="00B15BB4" w:rsidRPr="00E22384" w:rsidRDefault="00B15BB4" w:rsidP="00B15BB4">
      <w:pPr>
        <w:rPr>
          <w:rFonts w:ascii="Arial" w:hAnsi="Arial" w:cs="Arial"/>
          <w:b/>
        </w:rPr>
      </w:pPr>
      <w:r w:rsidRPr="00E22384">
        <w:rPr>
          <w:rFonts w:ascii="Arial" w:hAnsi="Arial" w:cs="Arial"/>
          <w:b/>
        </w:rPr>
        <w:t xml:space="preserve">Team  </w:t>
      </w:r>
    </w:p>
    <w:p w:rsidR="00B15BB4" w:rsidRPr="00B15BB4" w:rsidRDefault="00B15BB4" w:rsidP="00B15BB4">
      <w:pPr>
        <w:rPr>
          <w:rFonts w:ascii="Arial" w:hAnsi="Arial" w:cs="Arial"/>
        </w:rPr>
      </w:pPr>
      <w:r w:rsidRPr="00B15BB4">
        <w:rPr>
          <w:rFonts w:ascii="Arial" w:hAnsi="Arial" w:cs="Arial"/>
        </w:rPr>
        <w:t xml:space="preserve">A group of individuals working together toward a specific objective.     </w:t>
      </w:r>
    </w:p>
    <w:p w:rsidR="00B15BB4" w:rsidRPr="00B15BB4" w:rsidRDefault="00B15BB4" w:rsidP="00B15BB4">
      <w:pPr>
        <w:rPr>
          <w:rFonts w:ascii="Arial" w:hAnsi="Arial" w:cs="Arial"/>
        </w:rPr>
      </w:pPr>
    </w:p>
    <w:p w:rsidR="00765422" w:rsidRDefault="00765422" w:rsidP="00B15BB4">
      <w:pPr>
        <w:rPr>
          <w:rFonts w:ascii="Arial" w:hAnsi="Arial" w:cs="Arial"/>
          <w:b/>
        </w:rPr>
      </w:pPr>
    </w:p>
    <w:p w:rsidR="00765422" w:rsidRDefault="00765422" w:rsidP="00B15BB4">
      <w:pPr>
        <w:rPr>
          <w:rFonts w:ascii="Arial" w:hAnsi="Arial" w:cs="Arial"/>
          <w:b/>
        </w:rPr>
      </w:pPr>
    </w:p>
    <w:p w:rsidR="00B15BB4" w:rsidRPr="00E22384" w:rsidRDefault="00B15BB4" w:rsidP="00B15BB4">
      <w:pPr>
        <w:rPr>
          <w:rFonts w:ascii="Arial" w:hAnsi="Arial" w:cs="Arial"/>
          <w:b/>
        </w:rPr>
      </w:pPr>
      <w:r w:rsidRPr="00E22384">
        <w:rPr>
          <w:rFonts w:ascii="Arial" w:hAnsi="Arial" w:cs="Arial"/>
          <w:b/>
        </w:rPr>
        <w:lastRenderedPageBreak/>
        <w:t xml:space="preserve">Timely  </w:t>
      </w:r>
    </w:p>
    <w:p w:rsidR="00E22384" w:rsidRDefault="00B15BB4" w:rsidP="00B15BB4">
      <w:pPr>
        <w:rPr>
          <w:rFonts w:ascii="Arial" w:hAnsi="Arial" w:cs="Arial"/>
        </w:rPr>
      </w:pPr>
      <w:r w:rsidRPr="00B15BB4">
        <w:rPr>
          <w:rFonts w:ascii="Arial" w:hAnsi="Arial" w:cs="Arial"/>
        </w:rPr>
        <w:t xml:space="preserve">The identification of and adherence to a time schedule for an activity, defined using the organization’s best available information. </w:t>
      </w:r>
    </w:p>
    <w:p w:rsidR="00B15BB4" w:rsidRPr="00B15BB4" w:rsidRDefault="00B15BB4" w:rsidP="00B15BB4">
      <w:pPr>
        <w:rPr>
          <w:rFonts w:ascii="Arial" w:hAnsi="Arial" w:cs="Arial"/>
        </w:rPr>
      </w:pPr>
      <w:r w:rsidRPr="00B15BB4">
        <w:rPr>
          <w:rFonts w:ascii="Arial" w:hAnsi="Arial" w:cs="Arial"/>
        </w:rPr>
        <w:t xml:space="preserve">      </w:t>
      </w:r>
    </w:p>
    <w:p w:rsidR="00B15BB4" w:rsidRPr="00E22384" w:rsidRDefault="00B15BB4" w:rsidP="00B15BB4">
      <w:pPr>
        <w:rPr>
          <w:rFonts w:ascii="Arial" w:hAnsi="Arial" w:cs="Arial"/>
          <w:b/>
        </w:rPr>
      </w:pPr>
      <w:r w:rsidRPr="00E22384">
        <w:rPr>
          <w:rFonts w:ascii="Arial" w:hAnsi="Arial" w:cs="Arial"/>
          <w:b/>
        </w:rPr>
        <w:t xml:space="preserve">Variation  </w:t>
      </w:r>
    </w:p>
    <w:p w:rsidR="00B15BB4" w:rsidRDefault="00B15BB4" w:rsidP="00B15BB4">
      <w:pPr>
        <w:rPr>
          <w:rFonts w:ascii="Arial" w:hAnsi="Arial" w:cs="Arial"/>
        </w:rPr>
      </w:pPr>
      <w:r w:rsidRPr="00B15BB4">
        <w:rPr>
          <w:rFonts w:ascii="Arial" w:hAnsi="Arial" w:cs="Arial"/>
        </w:rPr>
        <w:t xml:space="preserve">A change or departure from normal conditions. </w:t>
      </w:r>
    </w:p>
    <w:p w:rsidR="00E22384" w:rsidRPr="00B15BB4" w:rsidRDefault="00E22384" w:rsidP="00B15BB4">
      <w:pPr>
        <w:rPr>
          <w:rFonts w:ascii="Arial" w:hAnsi="Arial" w:cs="Arial"/>
        </w:rPr>
      </w:pPr>
    </w:p>
    <w:p w:rsidR="00B15BB4" w:rsidRPr="00E22384" w:rsidRDefault="00B15BB4" w:rsidP="00B15BB4">
      <w:pPr>
        <w:rPr>
          <w:rFonts w:ascii="Arial" w:hAnsi="Arial" w:cs="Arial"/>
          <w:b/>
        </w:rPr>
      </w:pPr>
      <w:r w:rsidRPr="00E22384">
        <w:rPr>
          <w:rFonts w:ascii="Arial" w:hAnsi="Arial" w:cs="Arial"/>
          <w:b/>
        </w:rPr>
        <w:t>Waste</w:t>
      </w:r>
    </w:p>
    <w:p w:rsidR="00B15BB4" w:rsidRPr="00B15BB4" w:rsidRDefault="00B15BB4" w:rsidP="00B15BB4">
      <w:pPr>
        <w:rPr>
          <w:rFonts w:ascii="Arial" w:hAnsi="Arial" w:cs="Arial"/>
        </w:rPr>
      </w:pPr>
      <w:r w:rsidRPr="00B15BB4">
        <w:rPr>
          <w:rFonts w:ascii="Arial" w:hAnsi="Arial" w:cs="Arial"/>
        </w:rPr>
        <w:t xml:space="preserve">Any activity that consumes resources and produces no added value. </w:t>
      </w:r>
    </w:p>
    <w:p w:rsidR="00B15BB4" w:rsidRPr="00B15BB4" w:rsidRDefault="00B15BB4" w:rsidP="00B15BB4">
      <w:pPr>
        <w:rPr>
          <w:rFonts w:ascii="Arial" w:hAnsi="Arial" w:cs="Arial"/>
        </w:rPr>
      </w:pPr>
    </w:p>
    <w:p w:rsidR="00B15BB4" w:rsidRPr="00B15BB4" w:rsidRDefault="00B15BB4" w:rsidP="00B15BB4">
      <w:pPr>
        <w:rPr>
          <w:rFonts w:ascii="Arial" w:hAnsi="Arial" w:cs="Arial"/>
        </w:rPr>
      </w:pPr>
    </w:p>
    <w:p w:rsidR="00B15BB4" w:rsidRPr="00B15BB4" w:rsidRDefault="00B15BB4" w:rsidP="00B15BB4">
      <w:pPr>
        <w:spacing w:after="200" w:line="276" w:lineRule="auto"/>
        <w:rPr>
          <w:rFonts w:ascii="Arial" w:hAnsi="Arial" w:cs="Arial"/>
        </w:rPr>
      </w:pPr>
    </w:p>
    <w:p w:rsidR="00B15BB4" w:rsidRPr="00B15BB4" w:rsidRDefault="00B15BB4" w:rsidP="00B15BB4">
      <w:pPr>
        <w:spacing w:before="100" w:beforeAutospacing="1" w:after="100" w:afterAutospacing="1"/>
        <w:rPr>
          <w:rFonts w:ascii="Arial" w:hAnsi="Arial" w:cs="Arial"/>
        </w:rPr>
      </w:pPr>
    </w:p>
    <w:p w:rsidR="00B15BB4" w:rsidRPr="00B15BB4" w:rsidRDefault="00B15BB4" w:rsidP="00B15BB4">
      <w:pPr>
        <w:rPr>
          <w:rFonts w:ascii="Arial" w:hAnsi="Arial" w:cs="Arial"/>
        </w:rPr>
      </w:pPr>
    </w:p>
    <w:p w:rsidR="00270B09" w:rsidRPr="00B15BB4" w:rsidRDefault="00270B09" w:rsidP="00F330CA">
      <w:pPr>
        <w:spacing w:before="120"/>
        <w:rPr>
          <w:rFonts w:ascii="Arial" w:hAnsi="Arial" w:cs="Arial"/>
        </w:rPr>
      </w:pPr>
    </w:p>
    <w:p w:rsidR="00270B09" w:rsidRPr="00AC0739" w:rsidRDefault="00270B09" w:rsidP="00F330CA">
      <w:pPr>
        <w:spacing w:before="120"/>
        <w:rPr>
          <w:rFonts w:ascii="Arial" w:eastAsia="Times New Roman" w:hAnsi="Arial" w:cs="Arial"/>
          <w:lang w:val="en-GB"/>
        </w:rPr>
      </w:pPr>
    </w:p>
    <w:sectPr w:rsidR="00270B09" w:rsidRPr="00AC0739" w:rsidSect="004F1670">
      <w:headerReference w:type="default" r:id="rId11"/>
      <w:footerReference w:type="default" r:id="rId12"/>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433" w:rsidRDefault="00744433" w:rsidP="004F1670">
      <w:r>
        <w:separator/>
      </w:r>
    </w:p>
  </w:endnote>
  <w:endnote w:type="continuationSeparator" w:id="0">
    <w:p w:rsidR="00744433" w:rsidRDefault="00744433" w:rsidP="004F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LT 45 Book">
    <w:altName w:val="Courier New"/>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E3B" w:rsidRPr="006F7834" w:rsidRDefault="00801E3B" w:rsidP="00801E3B">
    <w:pPr>
      <w:pStyle w:val="Footer"/>
      <w:rPr>
        <w:rFonts w:ascii="Arial" w:hAnsi="Arial" w:cs="Arial"/>
      </w:rPr>
    </w:pPr>
  </w:p>
  <w:p w:rsidR="00801E3B" w:rsidRPr="006F7834" w:rsidRDefault="00801E3B" w:rsidP="00801E3B">
    <w:pPr>
      <w:pStyle w:val="Footer"/>
      <w:pBdr>
        <w:top w:val="single" w:sz="4" w:space="1" w:color="auto"/>
      </w:pBdr>
      <w:rPr>
        <w:rFonts w:ascii="Arial" w:hAnsi="Arial" w:cs="Arial"/>
      </w:rPr>
    </w:pPr>
    <w:r w:rsidRPr="006F7834">
      <w:rPr>
        <w:rFonts w:ascii="Arial" w:hAnsi="Arial" w:cs="Arial"/>
      </w:rPr>
      <w:t xml:space="preserve">Page </w:t>
    </w:r>
    <w:r w:rsidRPr="006F7834">
      <w:rPr>
        <w:rFonts w:ascii="Arial" w:hAnsi="Arial" w:cs="Arial"/>
      </w:rPr>
      <w:fldChar w:fldCharType="begin"/>
    </w:r>
    <w:r w:rsidRPr="006F7834">
      <w:rPr>
        <w:rFonts w:ascii="Arial" w:hAnsi="Arial" w:cs="Arial"/>
      </w:rPr>
      <w:instrText xml:space="preserve"> PAGE   \* MERGEFORMAT </w:instrText>
    </w:r>
    <w:r w:rsidRPr="006F7834">
      <w:rPr>
        <w:rFonts w:ascii="Arial" w:hAnsi="Arial" w:cs="Arial"/>
      </w:rPr>
      <w:fldChar w:fldCharType="separate"/>
    </w:r>
    <w:r w:rsidR="00504834">
      <w:rPr>
        <w:rFonts w:ascii="Arial" w:hAnsi="Arial" w:cs="Arial"/>
        <w:noProof/>
      </w:rPr>
      <w:t>1</w:t>
    </w:r>
    <w:r w:rsidRPr="006F7834">
      <w:rPr>
        <w:rFonts w:ascii="Arial" w:hAnsi="Arial" w:cs="Arial"/>
      </w:rPr>
      <w:fldChar w:fldCharType="end"/>
    </w:r>
    <w:r w:rsidRPr="006F7834">
      <w:rPr>
        <w:rFonts w:ascii="Arial" w:hAnsi="Arial" w:cs="Arial"/>
      </w:rPr>
      <w:t xml:space="preserve"> of </w:t>
    </w:r>
    <w:r w:rsidRPr="006F7834">
      <w:rPr>
        <w:rFonts w:ascii="Arial" w:hAnsi="Arial" w:cs="Arial"/>
        <w:noProof/>
      </w:rPr>
      <w:fldChar w:fldCharType="begin"/>
    </w:r>
    <w:r w:rsidRPr="006F7834">
      <w:rPr>
        <w:rFonts w:ascii="Arial" w:hAnsi="Arial" w:cs="Arial"/>
        <w:noProof/>
      </w:rPr>
      <w:instrText xml:space="preserve"> NUMPAGES   \* MERGEFORMAT </w:instrText>
    </w:r>
    <w:r w:rsidRPr="006F7834">
      <w:rPr>
        <w:rFonts w:ascii="Arial" w:hAnsi="Arial" w:cs="Arial"/>
        <w:noProof/>
      </w:rPr>
      <w:fldChar w:fldCharType="separate"/>
    </w:r>
    <w:r w:rsidR="00504834">
      <w:rPr>
        <w:rFonts w:ascii="Arial" w:hAnsi="Arial" w:cs="Arial"/>
        <w:noProof/>
      </w:rPr>
      <w:t>7</w:t>
    </w:r>
    <w:r w:rsidRPr="006F7834">
      <w:rPr>
        <w:rFonts w:ascii="Arial" w:hAnsi="Arial" w:cs="Arial"/>
        <w:noProof/>
      </w:rPr>
      <w:fldChar w:fldCharType="end"/>
    </w:r>
    <w:r w:rsidRPr="006F7834">
      <w:rPr>
        <w:rFonts w:ascii="Arial" w:hAnsi="Arial" w:cs="Arial"/>
      </w:rPr>
      <w:tab/>
    </w:r>
    <w:r w:rsidRPr="006F7834">
      <w:rPr>
        <w:rFonts w:ascii="Arial" w:hAnsi="Arial" w:cs="Arial"/>
      </w:rPr>
      <w:tab/>
      <w:t>DOC NUMBER</w:t>
    </w:r>
  </w:p>
  <w:p w:rsidR="00801E3B" w:rsidRPr="00801E3B" w:rsidRDefault="00801E3B">
    <w:pPr>
      <w:pStyle w:val="Footer"/>
      <w:rPr>
        <w:rFonts w:asciiTheme="minorHAnsi" w:hAnsi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433" w:rsidRDefault="00744433" w:rsidP="004F1670">
      <w:r>
        <w:separator/>
      </w:r>
    </w:p>
  </w:footnote>
  <w:footnote w:type="continuationSeparator" w:id="0">
    <w:p w:rsidR="00744433" w:rsidRDefault="00744433" w:rsidP="004F16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670" w:rsidRDefault="004F1670">
    <w:pPr>
      <w:pStyle w:val="Header"/>
    </w:pPr>
  </w:p>
  <w:p w:rsidR="003244D6" w:rsidRDefault="003244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0B24"/>
    <w:multiLevelType w:val="hybridMultilevel"/>
    <w:tmpl w:val="2B3E5EE0"/>
    <w:lvl w:ilvl="0" w:tplc="5D9CB208">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792"/>
        </w:tabs>
        <w:ind w:left="-792" w:hanging="360"/>
      </w:pPr>
      <w:rPr>
        <w:rFonts w:ascii="Courier New" w:hAnsi="Courier New" w:hint="default"/>
      </w:rPr>
    </w:lvl>
    <w:lvl w:ilvl="2" w:tplc="04090005" w:tentative="1">
      <w:start w:val="1"/>
      <w:numFmt w:val="bullet"/>
      <w:lvlText w:val=""/>
      <w:lvlJc w:val="left"/>
      <w:pPr>
        <w:tabs>
          <w:tab w:val="num" w:pos="-72"/>
        </w:tabs>
        <w:ind w:left="-72" w:hanging="360"/>
      </w:pPr>
      <w:rPr>
        <w:rFonts w:ascii="Wingdings" w:hAnsi="Wingdings" w:hint="default"/>
      </w:rPr>
    </w:lvl>
    <w:lvl w:ilvl="3" w:tplc="04090001" w:tentative="1">
      <w:start w:val="1"/>
      <w:numFmt w:val="bullet"/>
      <w:lvlText w:val=""/>
      <w:lvlJc w:val="left"/>
      <w:pPr>
        <w:tabs>
          <w:tab w:val="num" w:pos="648"/>
        </w:tabs>
        <w:ind w:left="648" w:hanging="360"/>
      </w:pPr>
      <w:rPr>
        <w:rFonts w:ascii="Symbol" w:hAnsi="Symbol" w:hint="default"/>
      </w:rPr>
    </w:lvl>
    <w:lvl w:ilvl="4" w:tplc="04090003" w:tentative="1">
      <w:start w:val="1"/>
      <w:numFmt w:val="bullet"/>
      <w:lvlText w:val="o"/>
      <w:lvlJc w:val="left"/>
      <w:pPr>
        <w:tabs>
          <w:tab w:val="num" w:pos="1368"/>
        </w:tabs>
        <w:ind w:left="1368" w:hanging="360"/>
      </w:pPr>
      <w:rPr>
        <w:rFonts w:ascii="Courier New" w:hAnsi="Courier New" w:hint="default"/>
      </w:rPr>
    </w:lvl>
    <w:lvl w:ilvl="5" w:tplc="04090005" w:tentative="1">
      <w:start w:val="1"/>
      <w:numFmt w:val="bullet"/>
      <w:lvlText w:val=""/>
      <w:lvlJc w:val="left"/>
      <w:pPr>
        <w:tabs>
          <w:tab w:val="num" w:pos="2088"/>
        </w:tabs>
        <w:ind w:left="2088" w:hanging="360"/>
      </w:pPr>
      <w:rPr>
        <w:rFonts w:ascii="Wingdings" w:hAnsi="Wingdings" w:hint="default"/>
      </w:rPr>
    </w:lvl>
    <w:lvl w:ilvl="6" w:tplc="04090001" w:tentative="1">
      <w:start w:val="1"/>
      <w:numFmt w:val="bullet"/>
      <w:lvlText w:val=""/>
      <w:lvlJc w:val="left"/>
      <w:pPr>
        <w:tabs>
          <w:tab w:val="num" w:pos="2808"/>
        </w:tabs>
        <w:ind w:left="2808" w:hanging="360"/>
      </w:pPr>
      <w:rPr>
        <w:rFonts w:ascii="Symbol" w:hAnsi="Symbol" w:hint="default"/>
      </w:rPr>
    </w:lvl>
    <w:lvl w:ilvl="7" w:tplc="04090003" w:tentative="1">
      <w:start w:val="1"/>
      <w:numFmt w:val="bullet"/>
      <w:lvlText w:val="o"/>
      <w:lvlJc w:val="left"/>
      <w:pPr>
        <w:tabs>
          <w:tab w:val="num" w:pos="3528"/>
        </w:tabs>
        <w:ind w:left="3528" w:hanging="360"/>
      </w:pPr>
      <w:rPr>
        <w:rFonts w:ascii="Courier New" w:hAnsi="Courier New" w:hint="default"/>
      </w:rPr>
    </w:lvl>
    <w:lvl w:ilvl="8" w:tplc="04090005" w:tentative="1">
      <w:start w:val="1"/>
      <w:numFmt w:val="bullet"/>
      <w:lvlText w:val=""/>
      <w:lvlJc w:val="left"/>
      <w:pPr>
        <w:tabs>
          <w:tab w:val="num" w:pos="4248"/>
        </w:tabs>
        <w:ind w:left="4248" w:hanging="360"/>
      </w:pPr>
      <w:rPr>
        <w:rFonts w:ascii="Wingdings" w:hAnsi="Wingdings" w:hint="default"/>
      </w:rPr>
    </w:lvl>
  </w:abstractNum>
  <w:abstractNum w:abstractNumId="1" w15:restartNumberingAfterBreak="0">
    <w:nsid w:val="0E5F11E7"/>
    <w:multiLevelType w:val="hybridMultilevel"/>
    <w:tmpl w:val="E9505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478F0"/>
    <w:multiLevelType w:val="hybridMultilevel"/>
    <w:tmpl w:val="BFD01AAE"/>
    <w:lvl w:ilvl="0" w:tplc="1FA43E1E">
      <w:start w:val="1"/>
      <w:numFmt w:val="bullet"/>
      <w:lvlText w:val=""/>
      <w:lvlJc w:val="left"/>
      <w:pPr>
        <w:tabs>
          <w:tab w:val="num" w:pos="720"/>
        </w:tabs>
        <w:ind w:left="720" w:hanging="360"/>
      </w:pPr>
      <w:rPr>
        <w:rFonts w:ascii="Symbol" w:hAnsi="Symbol"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8034C3"/>
    <w:multiLevelType w:val="hybridMultilevel"/>
    <w:tmpl w:val="15A0FA68"/>
    <w:lvl w:ilvl="0" w:tplc="377A9986">
      <w:numFmt w:val="bullet"/>
      <w:lvlText w:val="-"/>
      <w:lvlJc w:val="left"/>
      <w:pPr>
        <w:ind w:left="720" w:hanging="360"/>
      </w:pPr>
      <w:rPr>
        <w:rFonts w:ascii="Avenir LT 45 Book" w:eastAsia="Times New Roman" w:hAnsi="Avenir LT 45 Book"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B61AA"/>
    <w:multiLevelType w:val="multilevel"/>
    <w:tmpl w:val="5DA60C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E2147C"/>
    <w:multiLevelType w:val="multilevel"/>
    <w:tmpl w:val="1E40DD9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5E163A"/>
    <w:multiLevelType w:val="hybridMultilevel"/>
    <w:tmpl w:val="D53E2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64350C"/>
    <w:multiLevelType w:val="hybridMultilevel"/>
    <w:tmpl w:val="ADF4F0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DA19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083478E"/>
    <w:multiLevelType w:val="hybridMultilevel"/>
    <w:tmpl w:val="BB460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0C5F65"/>
    <w:multiLevelType w:val="hybridMultilevel"/>
    <w:tmpl w:val="026C4F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F44481"/>
    <w:multiLevelType w:val="hybridMultilevel"/>
    <w:tmpl w:val="BB869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EA0B30"/>
    <w:multiLevelType w:val="hybridMultilevel"/>
    <w:tmpl w:val="E3864B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5D06D60"/>
    <w:multiLevelType w:val="hybridMultilevel"/>
    <w:tmpl w:val="BA8AC704"/>
    <w:lvl w:ilvl="0" w:tplc="377A9986">
      <w:numFmt w:val="bullet"/>
      <w:lvlText w:val="-"/>
      <w:lvlJc w:val="left"/>
      <w:pPr>
        <w:ind w:left="720" w:hanging="360"/>
      </w:pPr>
      <w:rPr>
        <w:rFonts w:ascii="Avenir LT 45 Book" w:eastAsia="Times New Roman" w:hAnsi="Avenir LT 45 Book"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C6643C"/>
    <w:multiLevelType w:val="hybridMultilevel"/>
    <w:tmpl w:val="315E54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306587F"/>
    <w:multiLevelType w:val="hybridMultilevel"/>
    <w:tmpl w:val="B1E6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813A5E"/>
    <w:multiLevelType w:val="hybridMultilevel"/>
    <w:tmpl w:val="B404B6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F8589C"/>
    <w:multiLevelType w:val="hybridMultilevel"/>
    <w:tmpl w:val="7360C928"/>
    <w:lvl w:ilvl="0" w:tplc="377A9986">
      <w:numFmt w:val="bullet"/>
      <w:lvlText w:val="-"/>
      <w:lvlJc w:val="left"/>
      <w:pPr>
        <w:ind w:left="720" w:hanging="360"/>
      </w:pPr>
      <w:rPr>
        <w:rFonts w:ascii="Avenir LT 45 Book" w:eastAsia="Times New Roman" w:hAnsi="Avenir LT 45 Book"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AD76E0"/>
    <w:multiLevelType w:val="multilevel"/>
    <w:tmpl w:val="5DA60C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45E2C40"/>
    <w:multiLevelType w:val="hybridMultilevel"/>
    <w:tmpl w:val="BA829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A7159F"/>
    <w:multiLevelType w:val="hybridMultilevel"/>
    <w:tmpl w:val="547449F0"/>
    <w:lvl w:ilvl="0" w:tplc="377A9986">
      <w:numFmt w:val="bullet"/>
      <w:lvlText w:val="-"/>
      <w:lvlJc w:val="left"/>
      <w:pPr>
        <w:ind w:left="1080" w:hanging="360"/>
      </w:pPr>
      <w:rPr>
        <w:rFonts w:ascii="Avenir LT 45 Book" w:eastAsia="Times New Roman" w:hAnsi="Avenir LT 45 Book"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8000CEA"/>
    <w:multiLevelType w:val="hybridMultilevel"/>
    <w:tmpl w:val="5220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751951"/>
    <w:multiLevelType w:val="hybridMultilevel"/>
    <w:tmpl w:val="BE06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EA16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F532142"/>
    <w:multiLevelType w:val="multilevel"/>
    <w:tmpl w:val="4872BF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12B51B8"/>
    <w:multiLevelType w:val="hybridMultilevel"/>
    <w:tmpl w:val="06262BEE"/>
    <w:lvl w:ilvl="0" w:tplc="FFFFFFF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29209CB"/>
    <w:multiLevelType w:val="hybridMultilevel"/>
    <w:tmpl w:val="C4CC826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7B6C79"/>
    <w:multiLevelType w:val="hybridMultilevel"/>
    <w:tmpl w:val="428C6E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F9F5208"/>
    <w:multiLevelType w:val="hybridMultilevel"/>
    <w:tmpl w:val="98C2C4F8"/>
    <w:lvl w:ilvl="0" w:tplc="04090013">
      <w:start w:val="1"/>
      <w:numFmt w:val="upp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9"/>
  </w:num>
  <w:num w:numId="3">
    <w:abstractNumId w:val="15"/>
  </w:num>
  <w:num w:numId="4">
    <w:abstractNumId w:val="25"/>
  </w:num>
  <w:num w:numId="5">
    <w:abstractNumId w:val="21"/>
  </w:num>
  <w:num w:numId="6">
    <w:abstractNumId w:val="12"/>
  </w:num>
  <w:num w:numId="7">
    <w:abstractNumId w:val="9"/>
  </w:num>
  <w:num w:numId="8">
    <w:abstractNumId w:val="3"/>
  </w:num>
  <w:num w:numId="9">
    <w:abstractNumId w:val="20"/>
  </w:num>
  <w:num w:numId="10">
    <w:abstractNumId w:val="27"/>
  </w:num>
  <w:num w:numId="11">
    <w:abstractNumId w:val="22"/>
  </w:num>
  <w:num w:numId="12">
    <w:abstractNumId w:val="17"/>
  </w:num>
  <w:num w:numId="13">
    <w:abstractNumId w:val="13"/>
  </w:num>
  <w:num w:numId="14">
    <w:abstractNumId w:val="1"/>
  </w:num>
  <w:num w:numId="15">
    <w:abstractNumId w:val="6"/>
  </w:num>
  <w:num w:numId="16">
    <w:abstractNumId w:val="8"/>
  </w:num>
  <w:num w:numId="17">
    <w:abstractNumId w:val="23"/>
  </w:num>
  <w:num w:numId="18">
    <w:abstractNumId w:val="0"/>
  </w:num>
  <w:num w:numId="19">
    <w:abstractNumId w:val="7"/>
  </w:num>
  <w:num w:numId="20">
    <w:abstractNumId w:val="14"/>
  </w:num>
  <w:num w:numId="21">
    <w:abstractNumId w:val="11"/>
  </w:num>
  <w:num w:numId="22">
    <w:abstractNumId w:val="10"/>
  </w:num>
  <w:num w:numId="23">
    <w:abstractNumId w:val="26"/>
  </w:num>
  <w:num w:numId="24">
    <w:abstractNumId w:val="24"/>
  </w:num>
  <w:num w:numId="25">
    <w:abstractNumId w:val="4"/>
  </w:num>
  <w:num w:numId="26">
    <w:abstractNumId w:val="16"/>
  </w:num>
  <w:num w:numId="27">
    <w:abstractNumId w:val="28"/>
  </w:num>
  <w:num w:numId="28">
    <w:abstractNumId w:val="5"/>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2"/>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670"/>
    <w:rsid w:val="00022E9D"/>
    <w:rsid w:val="00024A61"/>
    <w:rsid w:val="00042254"/>
    <w:rsid w:val="000479AD"/>
    <w:rsid w:val="00062F53"/>
    <w:rsid w:val="00067682"/>
    <w:rsid w:val="000A273B"/>
    <w:rsid w:val="000A3C5D"/>
    <w:rsid w:val="000A7CE9"/>
    <w:rsid w:val="000C39C6"/>
    <w:rsid w:val="00103488"/>
    <w:rsid w:val="00111A27"/>
    <w:rsid w:val="0012274C"/>
    <w:rsid w:val="00140D10"/>
    <w:rsid w:val="00145798"/>
    <w:rsid w:val="00165FAB"/>
    <w:rsid w:val="001672B4"/>
    <w:rsid w:val="00194975"/>
    <w:rsid w:val="001B6EB3"/>
    <w:rsid w:val="001E1177"/>
    <w:rsid w:val="00206536"/>
    <w:rsid w:val="002221A6"/>
    <w:rsid w:val="00241F61"/>
    <w:rsid w:val="0024791D"/>
    <w:rsid w:val="00270B09"/>
    <w:rsid w:val="0027731C"/>
    <w:rsid w:val="002A6AE8"/>
    <w:rsid w:val="002B1983"/>
    <w:rsid w:val="002E7A5B"/>
    <w:rsid w:val="002F3E89"/>
    <w:rsid w:val="00307889"/>
    <w:rsid w:val="00317274"/>
    <w:rsid w:val="00322E25"/>
    <w:rsid w:val="003244D6"/>
    <w:rsid w:val="0035710E"/>
    <w:rsid w:val="003661B9"/>
    <w:rsid w:val="00374E7C"/>
    <w:rsid w:val="003C2998"/>
    <w:rsid w:val="00404BFC"/>
    <w:rsid w:val="004456DF"/>
    <w:rsid w:val="004D27D5"/>
    <w:rsid w:val="004D7209"/>
    <w:rsid w:val="004F1670"/>
    <w:rsid w:val="00504834"/>
    <w:rsid w:val="00511ECC"/>
    <w:rsid w:val="0053227A"/>
    <w:rsid w:val="005403C7"/>
    <w:rsid w:val="00556638"/>
    <w:rsid w:val="005732CB"/>
    <w:rsid w:val="005A0170"/>
    <w:rsid w:val="005A230C"/>
    <w:rsid w:val="005B4A9A"/>
    <w:rsid w:val="005E309B"/>
    <w:rsid w:val="00613121"/>
    <w:rsid w:val="0063022A"/>
    <w:rsid w:val="0066689B"/>
    <w:rsid w:val="0066770D"/>
    <w:rsid w:val="00672248"/>
    <w:rsid w:val="006B0E57"/>
    <w:rsid w:val="006B16C6"/>
    <w:rsid w:val="006D1E9A"/>
    <w:rsid w:val="006D34EA"/>
    <w:rsid w:val="006E0BEA"/>
    <w:rsid w:val="006E6CCE"/>
    <w:rsid w:val="006F0513"/>
    <w:rsid w:val="006F508B"/>
    <w:rsid w:val="006F7834"/>
    <w:rsid w:val="007406E6"/>
    <w:rsid w:val="00744433"/>
    <w:rsid w:val="00765335"/>
    <w:rsid w:val="00765422"/>
    <w:rsid w:val="00772C2E"/>
    <w:rsid w:val="007D5AC5"/>
    <w:rsid w:val="00801E3B"/>
    <w:rsid w:val="008111A7"/>
    <w:rsid w:val="00811943"/>
    <w:rsid w:val="00845D00"/>
    <w:rsid w:val="00856D3B"/>
    <w:rsid w:val="00867297"/>
    <w:rsid w:val="008A289F"/>
    <w:rsid w:val="008A4F32"/>
    <w:rsid w:val="008D0FB8"/>
    <w:rsid w:val="00925997"/>
    <w:rsid w:val="00934AAE"/>
    <w:rsid w:val="00975119"/>
    <w:rsid w:val="00996EDE"/>
    <w:rsid w:val="009A106A"/>
    <w:rsid w:val="009B10E6"/>
    <w:rsid w:val="00A03318"/>
    <w:rsid w:val="00A056FE"/>
    <w:rsid w:val="00A42165"/>
    <w:rsid w:val="00A47287"/>
    <w:rsid w:val="00A555EC"/>
    <w:rsid w:val="00A65E2D"/>
    <w:rsid w:val="00A6699C"/>
    <w:rsid w:val="00A806E0"/>
    <w:rsid w:val="00AA4531"/>
    <w:rsid w:val="00AC0739"/>
    <w:rsid w:val="00AC2249"/>
    <w:rsid w:val="00AC71DF"/>
    <w:rsid w:val="00AF126C"/>
    <w:rsid w:val="00B15BB4"/>
    <w:rsid w:val="00B34FC4"/>
    <w:rsid w:val="00B54A4B"/>
    <w:rsid w:val="00B72806"/>
    <w:rsid w:val="00B8431A"/>
    <w:rsid w:val="00BB1C10"/>
    <w:rsid w:val="00BF4193"/>
    <w:rsid w:val="00BF7AEE"/>
    <w:rsid w:val="00C05F15"/>
    <w:rsid w:val="00C87288"/>
    <w:rsid w:val="00CA1090"/>
    <w:rsid w:val="00CC1013"/>
    <w:rsid w:val="00CC3524"/>
    <w:rsid w:val="00CF0FC7"/>
    <w:rsid w:val="00D35B6E"/>
    <w:rsid w:val="00D3640D"/>
    <w:rsid w:val="00D364EC"/>
    <w:rsid w:val="00D6394B"/>
    <w:rsid w:val="00D83A31"/>
    <w:rsid w:val="00D9142F"/>
    <w:rsid w:val="00DB11B7"/>
    <w:rsid w:val="00E22384"/>
    <w:rsid w:val="00E22E94"/>
    <w:rsid w:val="00E43059"/>
    <w:rsid w:val="00EA3234"/>
    <w:rsid w:val="00EE3BA6"/>
    <w:rsid w:val="00F330CA"/>
    <w:rsid w:val="00F41E2D"/>
    <w:rsid w:val="00F70E1B"/>
    <w:rsid w:val="00F9273E"/>
    <w:rsid w:val="00F967B8"/>
    <w:rsid w:val="00FA4FFD"/>
    <w:rsid w:val="00FD74EB"/>
    <w:rsid w:val="00FE0B39"/>
    <w:rsid w:val="00FE7AF2"/>
    <w:rsid w:val="00FF4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DD5386-ACC6-4157-85DF-BAE1A100E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venir LT 45 Book" w:eastAsiaTheme="minorHAnsi" w:hAnsi="Avenir LT 45 Book"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43059"/>
    <w:pPr>
      <w:spacing w:before="375" w:after="150" w:line="288" w:lineRule="auto"/>
      <w:outlineLvl w:val="2"/>
    </w:pPr>
    <w:rPr>
      <w:rFonts w:ascii="Times New Roman" w:eastAsia="Times New Roman" w:hAnsi="Times New Roman" w:cs="Times New Roman"/>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F1670"/>
    <w:pPr>
      <w:tabs>
        <w:tab w:val="center" w:pos="4680"/>
        <w:tab w:val="right" w:pos="9360"/>
      </w:tabs>
    </w:pPr>
  </w:style>
  <w:style w:type="character" w:customStyle="1" w:styleId="HeaderChar">
    <w:name w:val="Header Char"/>
    <w:basedOn w:val="DefaultParagraphFont"/>
    <w:link w:val="Header"/>
    <w:uiPriority w:val="99"/>
    <w:rsid w:val="004F1670"/>
  </w:style>
  <w:style w:type="paragraph" w:styleId="Footer">
    <w:name w:val="footer"/>
    <w:basedOn w:val="Normal"/>
    <w:link w:val="FooterChar"/>
    <w:uiPriority w:val="99"/>
    <w:unhideWhenUsed/>
    <w:rsid w:val="004F1670"/>
    <w:pPr>
      <w:tabs>
        <w:tab w:val="center" w:pos="4680"/>
        <w:tab w:val="right" w:pos="9360"/>
      </w:tabs>
    </w:pPr>
  </w:style>
  <w:style w:type="character" w:customStyle="1" w:styleId="FooterChar">
    <w:name w:val="Footer Char"/>
    <w:basedOn w:val="DefaultParagraphFont"/>
    <w:link w:val="Footer"/>
    <w:uiPriority w:val="99"/>
    <w:rsid w:val="004F1670"/>
  </w:style>
  <w:style w:type="paragraph" w:styleId="BalloonText">
    <w:name w:val="Balloon Text"/>
    <w:basedOn w:val="Normal"/>
    <w:link w:val="BalloonTextChar"/>
    <w:uiPriority w:val="99"/>
    <w:semiHidden/>
    <w:unhideWhenUsed/>
    <w:rsid w:val="004F1670"/>
    <w:rPr>
      <w:rFonts w:ascii="Tahoma" w:hAnsi="Tahoma" w:cs="Tahoma"/>
      <w:sz w:val="16"/>
      <w:szCs w:val="16"/>
    </w:rPr>
  </w:style>
  <w:style w:type="character" w:customStyle="1" w:styleId="BalloonTextChar">
    <w:name w:val="Balloon Text Char"/>
    <w:basedOn w:val="DefaultParagraphFont"/>
    <w:link w:val="BalloonText"/>
    <w:uiPriority w:val="99"/>
    <w:semiHidden/>
    <w:rsid w:val="004F1670"/>
    <w:rPr>
      <w:rFonts w:ascii="Tahoma" w:hAnsi="Tahoma" w:cs="Tahoma"/>
      <w:sz w:val="16"/>
      <w:szCs w:val="16"/>
    </w:rPr>
  </w:style>
  <w:style w:type="table" w:styleId="TableGrid">
    <w:name w:val="Table Grid"/>
    <w:basedOn w:val="TableNormal"/>
    <w:uiPriority w:val="59"/>
    <w:rsid w:val="004F16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EA3234"/>
    <w:pPr>
      <w:tabs>
        <w:tab w:val="center" w:pos="4820"/>
      </w:tabs>
      <w:ind w:right="-16"/>
    </w:pPr>
    <w:rPr>
      <w:rFonts w:ascii="Arial" w:eastAsia="Times New Roman" w:hAnsi="Arial" w:cs="Times New Roman"/>
      <w:sz w:val="20"/>
      <w:szCs w:val="20"/>
    </w:rPr>
  </w:style>
  <w:style w:type="character" w:customStyle="1" w:styleId="BodyText2Char">
    <w:name w:val="Body Text 2 Char"/>
    <w:basedOn w:val="DefaultParagraphFont"/>
    <w:link w:val="BodyText2"/>
    <w:rsid w:val="00EA3234"/>
    <w:rPr>
      <w:rFonts w:ascii="Arial" w:eastAsia="Times New Roman" w:hAnsi="Arial" w:cs="Times New Roman"/>
      <w:sz w:val="20"/>
      <w:szCs w:val="20"/>
    </w:rPr>
  </w:style>
  <w:style w:type="paragraph" w:styleId="ListParagraph">
    <w:name w:val="List Paragraph"/>
    <w:basedOn w:val="Normal"/>
    <w:uiPriority w:val="34"/>
    <w:qFormat/>
    <w:rsid w:val="0066770D"/>
    <w:pPr>
      <w:ind w:left="720"/>
      <w:contextualSpacing/>
    </w:pPr>
  </w:style>
  <w:style w:type="character" w:customStyle="1" w:styleId="Heading3Char">
    <w:name w:val="Heading 3 Char"/>
    <w:basedOn w:val="DefaultParagraphFont"/>
    <w:link w:val="Heading3"/>
    <w:uiPriority w:val="9"/>
    <w:rsid w:val="00E43059"/>
    <w:rPr>
      <w:rFonts w:ascii="Times New Roman" w:eastAsia="Times New Roman" w:hAnsi="Times New Roman" w:cs="Times New Roman"/>
      <w:sz w:val="42"/>
      <w:szCs w:val="42"/>
    </w:rPr>
  </w:style>
  <w:style w:type="paragraph" w:styleId="NormalWeb">
    <w:name w:val="Normal (Web)"/>
    <w:basedOn w:val="Normal"/>
    <w:uiPriority w:val="99"/>
    <w:semiHidden/>
    <w:unhideWhenUsed/>
    <w:rsid w:val="00E43059"/>
    <w:pPr>
      <w:spacing w:before="150" w:after="225"/>
    </w:pPr>
    <w:rPr>
      <w:rFonts w:ascii="Times New Roman" w:eastAsia="Times New Roman" w:hAnsi="Times New Roman" w:cs="Times New Roman"/>
      <w:sz w:val="24"/>
      <w:szCs w:val="24"/>
    </w:rPr>
  </w:style>
  <w:style w:type="character" w:styleId="Strong">
    <w:name w:val="Strong"/>
    <w:basedOn w:val="DefaultParagraphFont"/>
    <w:uiPriority w:val="22"/>
    <w:qFormat/>
    <w:rsid w:val="00E43059"/>
    <w:rPr>
      <w:b/>
      <w:bCs/>
    </w:rPr>
  </w:style>
  <w:style w:type="character" w:customStyle="1" w:styleId="NormalWebChar">
    <w:name w:val="Normal (Web) Char"/>
    <w:basedOn w:val="DefaultParagraphFont"/>
    <w:uiPriority w:val="99"/>
    <w:rsid w:val="00F967B8"/>
    <w:rPr>
      <w:rFonts w:cs="Times New Roman"/>
      <w:sz w:val="24"/>
      <w:szCs w:val="24"/>
      <w:lang w:val="en-US" w:eastAsia="en-US" w:bidi="ar-SA"/>
    </w:rPr>
  </w:style>
  <w:style w:type="paragraph" w:styleId="NoSpacing">
    <w:name w:val="No Spacing"/>
    <w:uiPriority w:val="1"/>
    <w:qFormat/>
    <w:rsid w:val="002A6AE8"/>
  </w:style>
  <w:style w:type="paragraph" w:customStyle="1" w:styleId="Default">
    <w:name w:val="Default"/>
    <w:rsid w:val="00A806E0"/>
    <w:pPr>
      <w:autoSpaceDE w:val="0"/>
      <w:autoSpaceDN w:val="0"/>
      <w:adjustRightInd w:val="0"/>
    </w:pPr>
    <w:rPr>
      <w:rFonts w:ascii="Arial" w:hAnsi="Arial" w:cs="Arial"/>
      <w:color w:val="000000"/>
      <w:sz w:val="24"/>
      <w:szCs w:val="24"/>
      <w:lang w:val="en-CA"/>
    </w:rPr>
  </w:style>
  <w:style w:type="character" w:styleId="CommentReference">
    <w:name w:val="annotation reference"/>
    <w:basedOn w:val="DefaultParagraphFont"/>
    <w:uiPriority w:val="99"/>
    <w:semiHidden/>
    <w:unhideWhenUsed/>
    <w:rsid w:val="000C39C6"/>
    <w:rPr>
      <w:sz w:val="16"/>
      <w:szCs w:val="16"/>
    </w:rPr>
  </w:style>
  <w:style w:type="paragraph" w:styleId="CommentText">
    <w:name w:val="annotation text"/>
    <w:basedOn w:val="Normal"/>
    <w:link w:val="CommentTextChar"/>
    <w:uiPriority w:val="99"/>
    <w:semiHidden/>
    <w:unhideWhenUsed/>
    <w:rsid w:val="000C39C6"/>
    <w:rPr>
      <w:sz w:val="20"/>
      <w:szCs w:val="20"/>
    </w:rPr>
  </w:style>
  <w:style w:type="character" w:customStyle="1" w:styleId="CommentTextChar">
    <w:name w:val="Comment Text Char"/>
    <w:basedOn w:val="DefaultParagraphFont"/>
    <w:link w:val="CommentText"/>
    <w:uiPriority w:val="99"/>
    <w:semiHidden/>
    <w:rsid w:val="000C39C6"/>
    <w:rPr>
      <w:sz w:val="20"/>
      <w:szCs w:val="20"/>
    </w:rPr>
  </w:style>
  <w:style w:type="paragraph" w:styleId="CommentSubject">
    <w:name w:val="annotation subject"/>
    <w:basedOn w:val="CommentText"/>
    <w:next w:val="CommentText"/>
    <w:link w:val="CommentSubjectChar"/>
    <w:uiPriority w:val="99"/>
    <w:semiHidden/>
    <w:unhideWhenUsed/>
    <w:rsid w:val="000C39C6"/>
    <w:rPr>
      <w:b/>
      <w:bCs/>
    </w:rPr>
  </w:style>
  <w:style w:type="character" w:customStyle="1" w:styleId="CommentSubjectChar">
    <w:name w:val="Comment Subject Char"/>
    <w:basedOn w:val="CommentTextChar"/>
    <w:link w:val="CommentSubject"/>
    <w:uiPriority w:val="99"/>
    <w:semiHidden/>
    <w:rsid w:val="000C39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211334">
      <w:bodyDiv w:val="1"/>
      <w:marLeft w:val="0"/>
      <w:marRight w:val="0"/>
      <w:marTop w:val="0"/>
      <w:marBottom w:val="0"/>
      <w:divBdr>
        <w:top w:val="none" w:sz="0" w:space="0" w:color="auto"/>
        <w:left w:val="none" w:sz="0" w:space="0" w:color="auto"/>
        <w:bottom w:val="none" w:sz="0" w:space="0" w:color="auto"/>
        <w:right w:val="none" w:sz="0" w:space="0" w:color="auto"/>
      </w:divBdr>
      <w:divsChild>
        <w:div w:id="1879660587">
          <w:marLeft w:val="0"/>
          <w:marRight w:val="0"/>
          <w:marTop w:val="0"/>
          <w:marBottom w:val="0"/>
          <w:divBdr>
            <w:top w:val="none" w:sz="0" w:space="0" w:color="auto"/>
            <w:left w:val="none" w:sz="0" w:space="0" w:color="auto"/>
            <w:bottom w:val="none" w:sz="0" w:space="0" w:color="auto"/>
            <w:right w:val="none" w:sz="0" w:space="0" w:color="auto"/>
          </w:divBdr>
          <w:divsChild>
            <w:div w:id="2045908633">
              <w:marLeft w:val="0"/>
              <w:marRight w:val="0"/>
              <w:marTop w:val="0"/>
              <w:marBottom w:val="0"/>
              <w:divBdr>
                <w:top w:val="none" w:sz="0" w:space="0" w:color="auto"/>
                <w:left w:val="none" w:sz="0" w:space="0" w:color="auto"/>
                <w:bottom w:val="none" w:sz="0" w:space="0" w:color="auto"/>
                <w:right w:val="none" w:sz="0" w:space="0" w:color="auto"/>
              </w:divBdr>
              <w:divsChild>
                <w:div w:id="1557819773">
                  <w:marLeft w:val="0"/>
                  <w:marRight w:val="0"/>
                  <w:marTop w:val="0"/>
                  <w:marBottom w:val="0"/>
                  <w:divBdr>
                    <w:top w:val="none" w:sz="0" w:space="0" w:color="auto"/>
                    <w:left w:val="none" w:sz="0" w:space="0" w:color="auto"/>
                    <w:bottom w:val="none" w:sz="0" w:space="0" w:color="auto"/>
                    <w:right w:val="none" w:sz="0" w:space="0" w:color="auto"/>
                  </w:divBdr>
                  <w:divsChild>
                    <w:div w:id="1004477918">
                      <w:marLeft w:val="0"/>
                      <w:marRight w:val="0"/>
                      <w:marTop w:val="0"/>
                      <w:marBottom w:val="0"/>
                      <w:divBdr>
                        <w:top w:val="none" w:sz="0" w:space="0" w:color="auto"/>
                        <w:left w:val="none" w:sz="0" w:space="0" w:color="auto"/>
                        <w:bottom w:val="none" w:sz="0" w:space="0" w:color="auto"/>
                        <w:right w:val="none" w:sz="0" w:space="0" w:color="auto"/>
                      </w:divBdr>
                      <w:divsChild>
                        <w:div w:id="1509295276">
                          <w:marLeft w:val="0"/>
                          <w:marRight w:val="0"/>
                          <w:marTop w:val="0"/>
                          <w:marBottom w:val="0"/>
                          <w:divBdr>
                            <w:top w:val="none" w:sz="0" w:space="0" w:color="auto"/>
                            <w:left w:val="none" w:sz="0" w:space="0" w:color="auto"/>
                            <w:bottom w:val="none" w:sz="0" w:space="0" w:color="auto"/>
                            <w:right w:val="none" w:sz="0" w:space="0" w:color="auto"/>
                          </w:divBdr>
                          <w:divsChild>
                            <w:div w:id="30809593">
                              <w:marLeft w:val="0"/>
                              <w:marRight w:val="0"/>
                              <w:marTop w:val="0"/>
                              <w:marBottom w:val="0"/>
                              <w:divBdr>
                                <w:top w:val="none" w:sz="0" w:space="0" w:color="auto"/>
                                <w:left w:val="none" w:sz="0" w:space="0" w:color="auto"/>
                                <w:bottom w:val="none" w:sz="0" w:space="0" w:color="auto"/>
                                <w:right w:val="none" w:sz="0" w:space="0" w:color="auto"/>
                              </w:divBdr>
                              <w:divsChild>
                                <w:div w:id="1834755782">
                                  <w:marLeft w:val="0"/>
                                  <w:marRight w:val="0"/>
                                  <w:marTop w:val="0"/>
                                  <w:marBottom w:val="0"/>
                                  <w:divBdr>
                                    <w:top w:val="none" w:sz="0" w:space="0" w:color="auto"/>
                                    <w:left w:val="none" w:sz="0" w:space="0" w:color="auto"/>
                                    <w:bottom w:val="none" w:sz="0" w:space="0" w:color="auto"/>
                                    <w:right w:val="none" w:sz="0" w:space="0" w:color="auto"/>
                                  </w:divBdr>
                                  <w:divsChild>
                                    <w:div w:id="1977248491">
                                      <w:marLeft w:val="0"/>
                                      <w:marRight w:val="0"/>
                                      <w:marTop w:val="0"/>
                                      <w:marBottom w:val="0"/>
                                      <w:divBdr>
                                        <w:top w:val="none" w:sz="0" w:space="0" w:color="auto"/>
                                        <w:left w:val="none" w:sz="0" w:space="0" w:color="auto"/>
                                        <w:bottom w:val="none" w:sz="0" w:space="0" w:color="auto"/>
                                        <w:right w:val="none" w:sz="0" w:space="0" w:color="auto"/>
                                      </w:divBdr>
                                      <w:divsChild>
                                        <w:div w:id="2108040801">
                                          <w:marLeft w:val="0"/>
                                          <w:marRight w:val="0"/>
                                          <w:marTop w:val="0"/>
                                          <w:marBottom w:val="0"/>
                                          <w:divBdr>
                                            <w:top w:val="none" w:sz="0" w:space="0" w:color="auto"/>
                                            <w:left w:val="none" w:sz="0" w:space="0" w:color="auto"/>
                                            <w:bottom w:val="none" w:sz="0" w:space="0" w:color="auto"/>
                                            <w:right w:val="none" w:sz="0" w:space="0" w:color="auto"/>
                                          </w:divBdr>
                                          <w:divsChild>
                                            <w:div w:id="2062317102">
                                              <w:marLeft w:val="-4200"/>
                                              <w:marRight w:val="0"/>
                                              <w:marTop w:val="0"/>
                                              <w:marBottom w:val="0"/>
                                              <w:divBdr>
                                                <w:top w:val="none" w:sz="0" w:space="0" w:color="auto"/>
                                                <w:left w:val="none" w:sz="0" w:space="0" w:color="auto"/>
                                                <w:bottom w:val="none" w:sz="0" w:space="0" w:color="auto"/>
                                                <w:right w:val="none" w:sz="0" w:space="0" w:color="auto"/>
                                              </w:divBdr>
                                              <w:divsChild>
                                                <w:div w:id="1022584022">
                                                  <w:marLeft w:val="0"/>
                                                  <w:marRight w:val="0"/>
                                                  <w:marTop w:val="0"/>
                                                  <w:marBottom w:val="0"/>
                                                  <w:divBdr>
                                                    <w:top w:val="none" w:sz="0" w:space="0" w:color="auto"/>
                                                    <w:left w:val="none" w:sz="0" w:space="0" w:color="auto"/>
                                                    <w:bottom w:val="none" w:sz="0" w:space="0" w:color="auto"/>
                                                    <w:right w:val="none" w:sz="0" w:space="0" w:color="auto"/>
                                                  </w:divBdr>
                                                  <w:divsChild>
                                                    <w:div w:id="1266227480">
                                                      <w:marLeft w:val="0"/>
                                                      <w:marRight w:val="0"/>
                                                      <w:marTop w:val="0"/>
                                                      <w:marBottom w:val="0"/>
                                                      <w:divBdr>
                                                        <w:top w:val="none" w:sz="0" w:space="0" w:color="auto"/>
                                                        <w:left w:val="none" w:sz="0" w:space="0" w:color="auto"/>
                                                        <w:bottom w:val="none" w:sz="0" w:space="0" w:color="auto"/>
                                                        <w:right w:val="none" w:sz="0" w:space="0" w:color="auto"/>
                                                      </w:divBdr>
                                                      <w:divsChild>
                                                        <w:div w:id="1821383884">
                                                          <w:marLeft w:val="4200"/>
                                                          <w:marRight w:val="0"/>
                                                          <w:marTop w:val="0"/>
                                                          <w:marBottom w:val="0"/>
                                                          <w:divBdr>
                                                            <w:top w:val="none" w:sz="0" w:space="0" w:color="auto"/>
                                                            <w:left w:val="none" w:sz="0" w:space="0" w:color="auto"/>
                                                            <w:bottom w:val="none" w:sz="0" w:space="0" w:color="auto"/>
                                                            <w:right w:val="none" w:sz="0" w:space="0" w:color="auto"/>
                                                          </w:divBdr>
                                                          <w:divsChild>
                                                            <w:div w:id="733626135">
                                                              <w:marLeft w:val="0"/>
                                                              <w:marRight w:val="0"/>
                                                              <w:marTop w:val="0"/>
                                                              <w:marBottom w:val="0"/>
                                                              <w:divBdr>
                                                                <w:top w:val="none" w:sz="0" w:space="0" w:color="auto"/>
                                                                <w:left w:val="none" w:sz="0" w:space="0" w:color="auto"/>
                                                                <w:bottom w:val="none" w:sz="0" w:space="0" w:color="auto"/>
                                                                <w:right w:val="none" w:sz="0" w:space="0" w:color="auto"/>
                                                              </w:divBdr>
                                                              <w:divsChild>
                                                                <w:div w:id="814445073">
                                                                  <w:marLeft w:val="0"/>
                                                                  <w:marRight w:val="0"/>
                                                                  <w:marTop w:val="0"/>
                                                                  <w:marBottom w:val="0"/>
                                                                  <w:divBdr>
                                                                    <w:top w:val="none" w:sz="0" w:space="0" w:color="auto"/>
                                                                    <w:left w:val="none" w:sz="0" w:space="0" w:color="auto"/>
                                                                    <w:bottom w:val="none" w:sz="0" w:space="0" w:color="auto"/>
                                                                    <w:right w:val="none" w:sz="0" w:space="0" w:color="auto"/>
                                                                  </w:divBdr>
                                                                  <w:divsChild>
                                                                    <w:div w:id="227110611">
                                                                      <w:marLeft w:val="0"/>
                                                                      <w:marRight w:val="0"/>
                                                                      <w:marTop w:val="0"/>
                                                                      <w:marBottom w:val="0"/>
                                                                      <w:divBdr>
                                                                        <w:top w:val="none" w:sz="0" w:space="0" w:color="auto"/>
                                                                        <w:left w:val="none" w:sz="0" w:space="0" w:color="auto"/>
                                                                        <w:bottom w:val="none" w:sz="0" w:space="0" w:color="auto"/>
                                                                        <w:right w:val="none" w:sz="0" w:space="0" w:color="auto"/>
                                                                      </w:divBdr>
                                                                      <w:divsChild>
                                                                        <w:div w:id="1832065206">
                                                                          <w:marLeft w:val="0"/>
                                                                          <w:marRight w:val="0"/>
                                                                          <w:marTop w:val="0"/>
                                                                          <w:marBottom w:val="0"/>
                                                                          <w:divBdr>
                                                                            <w:top w:val="none" w:sz="0" w:space="0" w:color="auto"/>
                                                                            <w:left w:val="none" w:sz="0" w:space="0" w:color="auto"/>
                                                                            <w:bottom w:val="none" w:sz="0" w:space="0" w:color="auto"/>
                                                                            <w:right w:val="none" w:sz="0" w:space="0" w:color="auto"/>
                                                                          </w:divBdr>
                                                                          <w:divsChild>
                                                                            <w:div w:id="632752972">
                                                                              <w:marLeft w:val="0"/>
                                                                              <w:marRight w:val="0"/>
                                                                              <w:marTop w:val="0"/>
                                                                              <w:marBottom w:val="0"/>
                                                                              <w:divBdr>
                                                                                <w:top w:val="none" w:sz="0" w:space="0" w:color="auto"/>
                                                                                <w:left w:val="none" w:sz="0" w:space="0" w:color="auto"/>
                                                                                <w:bottom w:val="none" w:sz="0" w:space="0" w:color="auto"/>
                                                                                <w:right w:val="none" w:sz="0" w:space="0" w:color="auto"/>
                                                                              </w:divBdr>
                                                                              <w:divsChild>
                                                                                <w:div w:id="16131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3326FE45BCC4391875542964CE0D2" ma:contentTypeVersion="0" ma:contentTypeDescription="Create a new document." ma:contentTypeScope="" ma:versionID="f8c56befd78a4d891857dd3e3b762a4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F86E8-09D2-471C-BAE0-1CAD657E5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154F6D5-A16C-4A51-8005-5DC1CC3B9EB5}">
  <ds:schemaRefs>
    <ds:schemaRef ds:uri="http://schemas.microsoft.com/sharepoint/v3/contenttype/forms"/>
  </ds:schemaRefs>
</ds:datastoreItem>
</file>

<file path=customXml/itemProps3.xml><?xml version="1.0" encoding="utf-8"?>
<ds:datastoreItem xmlns:ds="http://schemas.openxmlformats.org/officeDocument/2006/customXml" ds:itemID="{81807059-4D82-4D0C-98DD-BD94218BF7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C518EB-9D7F-4051-8CA0-3DFBA627C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2076</Words>
  <Characters>11838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DRAFT Quality Improvement Policy for PHUs</vt:lpstr>
    </vt:vector>
  </TitlesOfParts>
  <Company/>
  <LinksUpToDate>false</LinksUpToDate>
  <CharactersWithSpaces>13887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Quality Improvement Policy for PHUs</dc:title>
  <dc:creator>Alex Berry</dc:creator>
  <cp:keywords/>
  <cp:lastModifiedBy>Alex Berry</cp:lastModifiedBy>
  <cp:revision>2</cp:revision>
  <dcterms:created xsi:type="dcterms:W3CDTF">2020-02-15T21:17:00Z</dcterms:created>
  <dcterms:modified xsi:type="dcterms:W3CDTF">2020-02-15T21:17:00Z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b73c4f98-b72d-4cf0-9eaa-4f2f49f4d17c</vt:lpwstr>
  </property>
  <property fmtid="{D5CDD505-2E9C-101B-9397-08002B2CF9AE}" pid="3" name="ContentTypeId">
    <vt:lpwstr>0x010100CE13326FE45BCC4391875542964CE0D2</vt:lpwstr>
  </property>
  <property fmtid="{D5CDD505-2E9C-101B-9397-08002B2CF9AE}" pid="4" name="Document Type">
    <vt:lpwstr>672;#NWHU|e6ad4dac-d7fe-4b7d-8069-ae34e303a6cd</vt:lpwstr>
  </property>
  <property fmtid="{D5CDD505-2E9C-101B-9397-08002B2CF9AE}" pid="5" name="Perf. Mgmt. Sys. Category">
    <vt:lpwstr>950;#Policy and Procedure|2e675c77-ab11-44c5-baf8-cdf4b38d77b3</vt:lpwstr>
  </property>
  <property fmtid="{D5CDD505-2E9C-101B-9397-08002B2CF9AE}" pid="6" name="TaxKeyword">
    <vt:lpwstr/>
  </property>
  <property fmtid="{D5CDD505-2E9C-101B-9397-08002B2CF9AE}" pid="7" name="TaxCatchAll">
    <vt:lpwstr/>
  </property>
  <property fmtid="{D5CDD505-2E9C-101B-9397-08002B2CF9AE}" pid="8" name="TaxKeywordTaxHTField">
    <vt:lpwstr/>
  </property>
  <property fmtid="{D5CDD505-2E9C-101B-9397-08002B2CF9AE}" pid="9" name="Policy_x0020_Category">
    <vt:lpwstr>17;#General|2af13a82-c9ca-4859-9d47-82034900d871</vt:lpwstr>
  </property>
  <property fmtid="{D5CDD505-2E9C-101B-9397-08002B2CF9AE}" pid="10" name="Policy Category">
    <vt:lpwstr>67;#General|2af13a82-c9ca-4859-9d47-82034900d871</vt:lpwstr>
  </property>
  <property fmtid="{D5CDD505-2E9C-101B-9397-08002B2CF9AE}" pid="11" name="Poicy Doc Type">
    <vt:lpwstr>52;#Policy|bbe862ea-bb95-42a6-9803-4757132d8de8</vt:lpwstr>
  </property>
  <property fmtid="{D5CDD505-2E9C-101B-9397-08002B2CF9AE}" pid="12" name="Program">
    <vt:lpwstr>57;#Board of Health|97624999-ceba-43db-8472-67c0ed70d1e4</vt:lpwstr>
  </property>
  <property fmtid="{D5CDD505-2E9C-101B-9397-08002B2CF9AE}" pid="13" name="draft">
    <vt:bool>false</vt:bool>
  </property>
</Properties>
</file>